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006" w:type="dxa"/>
        <w:tblInd w:w="-106" w:type="dxa"/>
        <w:tblLook w:val="00A0" w:firstRow="1" w:lastRow="0" w:firstColumn="1" w:lastColumn="0" w:noHBand="0" w:noVBand="0"/>
      </w:tblPr>
      <w:tblGrid>
        <w:gridCol w:w="5034"/>
        <w:gridCol w:w="7972"/>
      </w:tblGrid>
      <w:tr w:rsidR="00625D05">
        <w:trPr>
          <w:trHeight w:val="939"/>
        </w:trPr>
        <w:tc>
          <w:tcPr>
            <w:tcW w:w="5034" w:type="dxa"/>
          </w:tcPr>
          <w:p w:rsidR="00625D05" w:rsidRDefault="00AC6ADE">
            <w:pPr>
              <w:spacing w:after="0" w:line="240" w:lineRule="auto"/>
              <w:jc w:val="center"/>
              <w:rPr>
                <w:rFonts w:ascii="Times New Roman" w:eastAsia="Times New Roman" w:hAnsi="Times New Roman" w:cs="Times New Roman"/>
                <w:sz w:val="26"/>
                <w:szCs w:val="26"/>
                <w:lang w:val="vi-VN" w:eastAsia="vi-VN"/>
              </w:rPr>
            </w:pPr>
            <w:r>
              <w:rPr>
                <w:rFonts w:ascii="Times New Roman" w:eastAsia="Times New Roman" w:hAnsi="Times New Roman" w:cs="Times New Roman"/>
                <w:sz w:val="26"/>
                <w:szCs w:val="26"/>
                <w:lang w:val="vi-VN" w:eastAsia="vi-VN"/>
              </w:rPr>
              <w:t>UBND TỈNH HÀ TĨNH</w:t>
            </w:r>
          </w:p>
          <w:p w:rsidR="00625D05" w:rsidRDefault="00AC6ADE">
            <w:pPr>
              <w:tabs>
                <w:tab w:val="left" w:pos="4676"/>
              </w:tabs>
              <w:spacing w:after="0" w:line="240" w:lineRule="auto"/>
              <w:jc w:val="center"/>
              <w:rPr>
                <w:rFonts w:ascii="Times New Roman" w:eastAsia="Times New Roman" w:hAnsi="Times New Roman" w:cs="Times New Roman"/>
                <w:b/>
                <w:bCs/>
                <w:sz w:val="24"/>
                <w:szCs w:val="24"/>
                <w:lang w:val="vi-VN" w:eastAsia="vi-VN"/>
              </w:rPr>
            </w:pPr>
            <w:r>
              <w:rPr>
                <w:rFonts w:ascii="Times New Roman" w:eastAsia="Times New Roman" w:hAnsi="Times New Roman" w:cs="Times New Roman"/>
                <w:b/>
                <w:sz w:val="26"/>
                <w:szCs w:val="26"/>
                <w:lang w:val="vi-VN" w:eastAsia="vi-VN"/>
              </w:rPr>
              <w:t>SỞ VĂN HÓA THỂ THAO VÀ DU LỊCH</w:t>
            </w:r>
          </w:p>
          <w:p w:rsidR="00625D05" w:rsidRDefault="00AC6ADE">
            <w:pPr>
              <w:spacing w:after="0" w:line="240" w:lineRule="auto"/>
              <w:jc w:val="center"/>
              <w:rPr>
                <w:rFonts w:ascii="Times New Roman" w:eastAsia="Times New Roman" w:hAnsi="Times New Roman" w:cs="Times New Roman"/>
                <w:sz w:val="24"/>
                <w:szCs w:val="24"/>
                <w:lang w:val="vi-VN" w:eastAsia="vi-VN"/>
              </w:rPr>
            </w:pPr>
            <w:r>
              <w:rPr>
                <w:rFonts w:ascii="Times New Roman" w:eastAsia="Times New Roman" w:hAnsi="Times New Roman" w:cs="Times New Roman"/>
                <w:noProof/>
                <w:sz w:val="24"/>
                <w:szCs w:val="24"/>
              </w:rPr>
              <mc:AlternateContent>
                <mc:Choice Requires="wps">
                  <w:drawing>
                    <wp:anchor distT="4294967290" distB="4294967290" distL="114300" distR="114300" simplePos="0" relativeHeight="251659264" behindDoc="0" locked="0" layoutInCell="1" allowOverlap="1">
                      <wp:simplePos x="0" y="0"/>
                      <wp:positionH relativeFrom="column">
                        <wp:posOffset>901700</wp:posOffset>
                      </wp:positionH>
                      <wp:positionV relativeFrom="paragraph">
                        <wp:posOffset>36195</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98A61" id="Straight Connector 2" o:spid="_x0000_s1026" style="position:absolute;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71pt,2.85pt" to="13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">
                      <o:lock v:ext="edit" shapetype="f"/>
                    </v:line>
                  </w:pict>
                </mc:Fallback>
              </mc:AlternateContent>
            </w:r>
          </w:p>
        </w:tc>
        <w:tc>
          <w:tcPr>
            <w:tcW w:w="7972" w:type="dxa"/>
          </w:tcPr>
          <w:p w:rsidR="00625D05" w:rsidRDefault="00AC6ADE">
            <w:pPr>
              <w:spacing w:after="0" w:line="240" w:lineRule="auto"/>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6"/>
                <w:szCs w:val="26"/>
                <w:lang w:val="vi-VN" w:eastAsia="vi-VN"/>
              </w:rPr>
              <w:t>CỘNG HÒA XÃ HỘI CHỦ NGHĨA VIỆT NAM</w:t>
            </w:r>
            <w:r>
              <w:rPr>
                <w:rFonts w:ascii="Times New Roman" w:eastAsia="Times New Roman" w:hAnsi="Times New Roman" w:cs="Times New Roman"/>
                <w:b/>
                <w:bCs/>
                <w:sz w:val="28"/>
                <w:szCs w:val="28"/>
                <w:lang w:val="vi-VN" w:eastAsia="vi-VN"/>
              </w:rPr>
              <w:t xml:space="preserve"> </w:t>
            </w:r>
          </w:p>
          <w:p w:rsidR="00625D05" w:rsidRDefault="00AC6ADE">
            <w:pPr>
              <w:spacing w:after="0" w:line="240" w:lineRule="auto"/>
              <w:jc w:val="center"/>
              <w:rPr>
                <w:rFonts w:ascii="Times New Roman" w:eastAsia="Times New Roman" w:hAnsi="Times New Roman" w:cs="Times New Roman"/>
                <w:b/>
                <w:bCs/>
                <w:sz w:val="24"/>
                <w:szCs w:val="24"/>
                <w:lang w:val="vi-VN" w:eastAsia="vi-VN"/>
              </w:rPr>
            </w:pPr>
            <w:r>
              <w:rPr>
                <w:rFonts w:ascii="Times New Roman" w:eastAsia="Times New Roman" w:hAnsi="Times New Roman" w:cs="Times New Roman"/>
                <w:b/>
                <w:bCs/>
                <w:sz w:val="28"/>
                <w:szCs w:val="28"/>
                <w:lang w:val="vi-VN" w:eastAsia="vi-VN"/>
              </w:rPr>
              <w:t>Độc lập - Tự do - Hạnh phúc</w:t>
            </w:r>
          </w:p>
          <w:p w:rsidR="00625D05" w:rsidRDefault="00AC6ADE">
            <w:pPr>
              <w:spacing w:after="0" w:line="240" w:lineRule="auto"/>
              <w:jc w:val="center"/>
              <w:rPr>
                <w:rFonts w:ascii="Times New Roman" w:eastAsia="Times New Roman" w:hAnsi="Times New Roman" w:cs="Times New Roman"/>
                <w:b/>
                <w:bCs/>
                <w:sz w:val="24"/>
                <w:szCs w:val="24"/>
                <w:lang w:val="vi-VN" w:eastAsia="vi-VN"/>
              </w:rPr>
            </w:pPr>
            <w:r>
              <w:rPr>
                <w:rFonts w:ascii="Times New Roman" w:eastAsia="Times New Roman" w:hAnsi="Times New Roman" w:cs="Times New Roman"/>
                <w:noProof/>
                <w:sz w:val="24"/>
                <w:szCs w:val="24"/>
              </w:rPr>
              <mc:AlternateContent>
                <mc:Choice Requires="wps">
                  <w:drawing>
                    <wp:anchor distT="4294967290" distB="4294967290" distL="114300" distR="114300" simplePos="0" relativeHeight="251660288" behindDoc="0" locked="0" layoutInCell="1" allowOverlap="1">
                      <wp:simplePos x="0" y="0"/>
                      <wp:positionH relativeFrom="column">
                        <wp:posOffset>1473918</wp:posOffset>
                      </wp:positionH>
                      <wp:positionV relativeFrom="paragraph">
                        <wp:posOffset>36517</wp:posOffset>
                      </wp:positionV>
                      <wp:extent cx="1943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44B5D" id="Straight Connector 1" o:spid="_x0000_s1026" style="position:absolute;z-index:25166028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116.05pt,2.9pt" to="269.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">
                      <o:lock v:ext="edit" shapetype="f"/>
                    </v:line>
                  </w:pict>
                </mc:Fallback>
              </mc:AlternateContent>
            </w:r>
          </w:p>
          <w:p w:rsidR="00625D05" w:rsidRDefault="00625D05">
            <w:pPr>
              <w:spacing w:after="0" w:line="240" w:lineRule="auto"/>
              <w:jc w:val="center"/>
              <w:rPr>
                <w:rFonts w:ascii="Times New Roman" w:eastAsia="Times New Roman" w:hAnsi="Times New Roman" w:cs="Times New Roman"/>
                <w:sz w:val="24"/>
                <w:szCs w:val="24"/>
                <w:lang w:eastAsia="vi-VN"/>
              </w:rPr>
            </w:pPr>
          </w:p>
        </w:tc>
      </w:tr>
    </w:tbl>
    <w:p w:rsidR="00625D05" w:rsidRDefault="00AC6ADE">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BẢNG THUYẾT MINH</w:t>
      </w:r>
    </w:p>
    <w:p w:rsidR="00625D05" w:rsidRDefault="00AC6ADE">
      <w:pPr>
        <w:spacing w:after="0" w:line="240" w:lineRule="auto"/>
        <w:jc w:val="center"/>
        <w:rPr>
          <w:rFonts w:ascii="Times New Roman" w:eastAsia="Calibri" w:hAnsi="Times New Roman" w:cs="Times New Roman"/>
          <w:b/>
          <w:sz w:val="28"/>
          <w:szCs w:val="28"/>
        </w:rPr>
      </w:pPr>
      <w:bookmarkStart w:id="0" w:name="_Hlk217996173"/>
      <w:proofErr w:type="spellStart"/>
      <w:r>
        <w:rPr>
          <w:rFonts w:ascii="Times New Roman" w:eastAsia="Calibri" w:hAnsi="Times New Roman" w:cs="Times New Roman"/>
          <w:b/>
          <w:sz w:val="28"/>
          <w:szCs w:val="28"/>
        </w:rPr>
        <w:t>Dự</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thảo</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Nghị</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quyết</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Quy</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định</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mức</w:t>
      </w:r>
      <w:proofErr w:type="spellEnd"/>
      <w:r>
        <w:rPr>
          <w:rFonts w:ascii="Times New Roman" w:eastAsia="Calibri" w:hAnsi="Times New Roman" w:cs="Times New Roman"/>
          <w:b/>
          <w:sz w:val="28"/>
          <w:szCs w:val="28"/>
        </w:rPr>
        <w:t xml:space="preserve"> chi </w:t>
      </w:r>
      <w:proofErr w:type="spellStart"/>
      <w:r>
        <w:rPr>
          <w:rFonts w:ascii="Times New Roman" w:eastAsia="Calibri" w:hAnsi="Times New Roman" w:cs="Times New Roman"/>
          <w:b/>
          <w:sz w:val="28"/>
          <w:szCs w:val="28"/>
        </w:rPr>
        <w:t>đối</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với</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các</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giải</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thi</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đấu</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thể</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thao</w:t>
      </w:r>
      <w:proofErr w:type="spellEnd"/>
      <w:r>
        <w:rPr>
          <w:rFonts w:ascii="Times New Roman" w:eastAsia="Calibri" w:hAnsi="Times New Roman" w:cs="Times New Roman"/>
          <w:b/>
          <w:sz w:val="28"/>
          <w:szCs w:val="28"/>
        </w:rPr>
        <w:t xml:space="preserve"> do </w:t>
      </w:r>
      <w:proofErr w:type="spellStart"/>
      <w:r>
        <w:rPr>
          <w:rFonts w:ascii="Times New Roman" w:eastAsia="Calibri" w:hAnsi="Times New Roman" w:cs="Times New Roman"/>
          <w:b/>
          <w:sz w:val="28"/>
          <w:szCs w:val="28"/>
        </w:rPr>
        <w:t>địa</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phương</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tổ</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chức</w:t>
      </w:r>
      <w:proofErr w:type="spellEnd"/>
      <w:r>
        <w:rPr>
          <w:rFonts w:ascii="Times New Roman" w:eastAsia="Calibri" w:hAnsi="Times New Roman" w:cs="Times New Roman"/>
          <w:b/>
          <w:sz w:val="28"/>
          <w:szCs w:val="28"/>
        </w:rPr>
        <w:t xml:space="preserve"> </w:t>
      </w:r>
    </w:p>
    <w:p w:rsidR="00625D05" w:rsidRDefault="00AC6ADE">
      <w:pPr>
        <w:spacing w:after="0" w:line="240" w:lineRule="auto"/>
        <w:jc w:val="center"/>
        <w:rPr>
          <w:rFonts w:ascii="Times New Roman" w:eastAsia="Calibri" w:hAnsi="Times New Roman" w:cs="Times New Roman"/>
          <w:b/>
          <w:sz w:val="28"/>
          <w:szCs w:val="28"/>
        </w:rPr>
      </w:pPr>
      <w:proofErr w:type="spellStart"/>
      <w:proofErr w:type="gramStart"/>
      <w:r>
        <w:rPr>
          <w:rFonts w:ascii="Times New Roman" w:eastAsia="Calibri" w:hAnsi="Times New Roman" w:cs="Times New Roman"/>
          <w:b/>
          <w:sz w:val="28"/>
          <w:szCs w:val="28"/>
        </w:rPr>
        <w:t>áp</w:t>
      </w:r>
      <w:proofErr w:type="spellEnd"/>
      <w:proofErr w:type="gram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dụng</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trên</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địa</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bàn</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tỉnh</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Hà</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Tĩnh</w:t>
      </w:r>
      <w:proofErr w:type="spellEnd"/>
      <w:r>
        <w:rPr>
          <w:rFonts w:ascii="Times New Roman" w:eastAsia="Calibri" w:hAnsi="Times New Roman" w:cs="Times New Roman"/>
          <w:b/>
          <w:sz w:val="28"/>
          <w:szCs w:val="28"/>
        </w:rPr>
        <w:t xml:space="preserve"> </w:t>
      </w:r>
      <w:bookmarkEnd w:id="0"/>
    </w:p>
    <w:p w:rsidR="00625D05" w:rsidRDefault="00AC6ADE">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noProof/>
          <w:sz w:val="28"/>
          <w:szCs w:val="28"/>
        </w:rPr>
        <mc:AlternateContent>
          <mc:Choice Requires="wps">
            <w:drawing>
              <wp:anchor distT="0" distB="0" distL="114300" distR="114300" simplePos="0" relativeHeight="251657216" behindDoc="0" locked="0" layoutInCell="1" allowOverlap="1">
                <wp:simplePos x="0" y="0"/>
                <wp:positionH relativeFrom="column">
                  <wp:posOffset>3320415</wp:posOffset>
                </wp:positionH>
                <wp:positionV relativeFrom="paragraph">
                  <wp:posOffset>20955</wp:posOffset>
                </wp:positionV>
                <wp:extent cx="1574800" cy="6350"/>
                <wp:effectExtent l="0" t="0" r="25400" b="31750"/>
                <wp:wrapNone/>
                <wp:docPr id="548584123" name="Đường nối Thẳng 3"/>
                <wp:cNvGraphicFramePr/>
                <a:graphic xmlns:a="http://schemas.openxmlformats.org/drawingml/2006/main">
                  <a:graphicData uri="http://schemas.microsoft.com/office/word/2010/wordprocessingShape">
                    <wps:wsp>
                      <wps:cNvCnPr/>
                      <wps:spPr>
                        <a:xfrm flipV="1">
                          <a:off x="0" y="0"/>
                          <a:ext cx="15748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24ABC4" id="Đường nối Thẳng 3" o:spid="_x0000_s1026" style="position:absolute;flip:y;z-index:251657216;visibility:visible;mso-wrap-style:square;mso-wrap-distance-left:9pt;mso-wrap-distance-top:0;mso-wrap-distance-right:9pt;mso-wrap-distance-bottom:0;mso-position-horizontal:absolute;mso-position-horizontal-relative:text;mso-position-vertical:absolute;mso-position-vertical-relative:text" from="261.45pt,1.65pt" to="385.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" strokecolor="black [3200]" strokeweight=".5pt">
                <v:stroke joinstyle="miter"/>
              </v:line>
            </w:pict>
          </mc:Fallback>
        </mc:AlternateContent>
      </w:r>
    </w:p>
    <w:tbl>
      <w:tblPr>
        <w:tblStyle w:val="TableGrid"/>
        <w:tblW w:w="13891" w:type="dxa"/>
        <w:tblInd w:w="-459" w:type="dxa"/>
        <w:tblLayout w:type="fixed"/>
        <w:tblLook w:val="04A0" w:firstRow="1" w:lastRow="0" w:firstColumn="1" w:lastColumn="0" w:noHBand="0" w:noVBand="1"/>
      </w:tblPr>
      <w:tblGrid>
        <w:gridCol w:w="2694"/>
        <w:gridCol w:w="7087"/>
        <w:gridCol w:w="4110"/>
      </w:tblGrid>
      <w:tr w:rsidR="00625D05">
        <w:tc>
          <w:tcPr>
            <w:tcW w:w="2694" w:type="dxa"/>
            <w:vAlign w:val="center"/>
          </w:tcPr>
          <w:p w:rsidR="00625D05" w:rsidRDefault="00AC6ADE">
            <w:pPr>
              <w:spacing w:before="80" w:after="80"/>
              <w:jc w:val="center"/>
              <w:rPr>
                <w:rFonts w:ascii="Times New Roman" w:hAnsi="Times New Roman" w:cs="Times New Roman"/>
                <w:b/>
                <w:sz w:val="26"/>
                <w:szCs w:val="26"/>
              </w:rPr>
            </w:pPr>
            <w:r>
              <w:rPr>
                <w:rFonts w:ascii="Times New Roman" w:hAnsi="Times New Roman" w:cs="Times New Roman"/>
                <w:b/>
                <w:sz w:val="26"/>
                <w:szCs w:val="26"/>
              </w:rPr>
              <w:t>QUY PHẠM PHÁP LUẬT HIỆN HÀNH</w:t>
            </w:r>
          </w:p>
        </w:tc>
        <w:tc>
          <w:tcPr>
            <w:tcW w:w="7087" w:type="dxa"/>
            <w:vAlign w:val="center"/>
          </w:tcPr>
          <w:p w:rsidR="00625D05" w:rsidRDefault="00AC6ADE">
            <w:pPr>
              <w:spacing w:before="80" w:after="80"/>
              <w:jc w:val="center"/>
              <w:rPr>
                <w:rFonts w:ascii="Times New Roman" w:hAnsi="Times New Roman" w:cs="Times New Roman"/>
                <w:b/>
                <w:sz w:val="26"/>
                <w:szCs w:val="26"/>
              </w:rPr>
            </w:pPr>
            <w:r>
              <w:rPr>
                <w:rFonts w:ascii="Times New Roman" w:hAnsi="Times New Roman" w:cs="Times New Roman"/>
                <w:b/>
                <w:sz w:val="26"/>
                <w:szCs w:val="26"/>
              </w:rPr>
              <w:t>DỰ THẢO VĂN BẢN</w:t>
            </w:r>
          </w:p>
        </w:tc>
        <w:tc>
          <w:tcPr>
            <w:tcW w:w="4110" w:type="dxa"/>
            <w:vAlign w:val="center"/>
          </w:tcPr>
          <w:p w:rsidR="00625D05" w:rsidRDefault="00AC6ADE">
            <w:pPr>
              <w:spacing w:before="80" w:after="80"/>
              <w:jc w:val="center"/>
              <w:rPr>
                <w:rFonts w:ascii="Times New Roman" w:hAnsi="Times New Roman" w:cs="Times New Roman"/>
                <w:b/>
                <w:sz w:val="26"/>
                <w:szCs w:val="26"/>
              </w:rPr>
            </w:pPr>
            <w:r>
              <w:rPr>
                <w:rFonts w:ascii="Times New Roman" w:hAnsi="Times New Roman" w:cs="Times New Roman"/>
                <w:b/>
                <w:sz w:val="26"/>
                <w:szCs w:val="26"/>
              </w:rPr>
              <w:t>THUYẾT MINH</w:t>
            </w:r>
          </w:p>
        </w:tc>
      </w:tr>
      <w:tr w:rsidR="00625D05">
        <w:tc>
          <w:tcPr>
            <w:tcW w:w="2694" w:type="dxa"/>
          </w:tcPr>
          <w:p w:rsidR="00625D05" w:rsidRDefault="00AC6ADE">
            <w:pPr>
              <w:jc w:val="both"/>
              <w:rPr>
                <w:rFonts w:ascii="Times New Roman" w:hAnsi="Times New Roman" w:cs="Times New Roman"/>
                <w:sz w:val="26"/>
                <w:szCs w:val="26"/>
              </w:rPr>
            </w:pPr>
            <w:proofErr w:type="spellStart"/>
            <w:r>
              <w:rPr>
                <w:rFonts w:ascii="Times New Roman" w:hAnsi="Times New Roman" w:cs="Times New Roman"/>
                <w:sz w:val="26"/>
                <w:szCs w:val="26"/>
              </w:rPr>
              <w:t>Khoản</w:t>
            </w:r>
            <w:proofErr w:type="spellEnd"/>
            <w:r>
              <w:rPr>
                <w:rFonts w:ascii="Times New Roman" w:hAnsi="Times New Roman" w:cs="Times New Roman"/>
                <w:sz w:val="26"/>
                <w:szCs w:val="26"/>
              </w:rPr>
              <w:t xml:space="preserve"> 1, </w:t>
            </w:r>
            <w:proofErr w:type="spellStart"/>
            <w:r>
              <w:rPr>
                <w:rFonts w:ascii="Times New Roman" w:hAnsi="Times New Roman" w:cs="Times New Roman"/>
                <w:sz w:val="26"/>
                <w:szCs w:val="26"/>
              </w:rPr>
              <w:t>Điều</w:t>
            </w:r>
            <w:proofErr w:type="spellEnd"/>
            <w:r>
              <w:rPr>
                <w:rFonts w:ascii="Times New Roman" w:hAnsi="Times New Roman" w:cs="Times New Roman"/>
                <w:sz w:val="26"/>
                <w:szCs w:val="26"/>
              </w:rPr>
              <w:t xml:space="preserve"> 7, </w:t>
            </w:r>
            <w:proofErr w:type="spellStart"/>
            <w:r>
              <w:rPr>
                <w:rFonts w:ascii="Times New Roman" w:hAnsi="Times New Roman" w:cs="Times New Roman"/>
                <w:sz w:val="26"/>
                <w:szCs w:val="26"/>
              </w:rPr>
              <w:t>Thông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số</w:t>
            </w:r>
            <w:proofErr w:type="spellEnd"/>
            <w:r>
              <w:rPr>
                <w:rFonts w:ascii="Times New Roman" w:hAnsi="Times New Roman" w:cs="Times New Roman"/>
                <w:sz w:val="26"/>
                <w:szCs w:val="26"/>
              </w:rPr>
              <w:t xml:space="preserve"> 117/2025/TT-BTC </w:t>
            </w:r>
            <w:proofErr w:type="spellStart"/>
            <w:r>
              <w:rPr>
                <w:rFonts w:ascii="Times New Roman" w:hAnsi="Times New Roman" w:cs="Times New Roman"/>
                <w:sz w:val="26"/>
                <w:szCs w:val="26"/>
              </w:rPr>
              <w:t>ngày</w:t>
            </w:r>
            <w:proofErr w:type="spellEnd"/>
            <w:r>
              <w:rPr>
                <w:rFonts w:ascii="Times New Roman" w:hAnsi="Times New Roman" w:cs="Times New Roman"/>
                <w:sz w:val="26"/>
                <w:szCs w:val="26"/>
              </w:rPr>
              <w:t xml:space="preserve"> 16/12/2025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Bộ</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Tài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chính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định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lập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toán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lý</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quyết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toán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nước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hỗ</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đấu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thao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Việt</w:t>
            </w:r>
            <w:proofErr w:type="spellEnd"/>
            <w:r>
              <w:rPr>
                <w:rFonts w:ascii="Times New Roman" w:hAnsi="Times New Roman" w:cs="Times New Roman"/>
                <w:sz w:val="26"/>
                <w:szCs w:val="26"/>
              </w:rPr>
              <w:t xml:space="preserve"> Nam </w:t>
            </w:r>
            <w:proofErr w:type="spellStart"/>
            <w:r>
              <w:rPr>
                <w:rFonts w:ascii="Times New Roman" w:hAnsi="Times New Roman" w:cs="Times New Roman"/>
                <w:sz w:val="26"/>
                <w:szCs w:val="26"/>
              </w:rPr>
              <w:t>quy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định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nhiệm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UBND </w:t>
            </w:r>
            <w:proofErr w:type="spellStart"/>
            <w:r>
              <w:rPr>
                <w:rFonts w:ascii="Times New Roman" w:hAnsi="Times New Roman" w:cs="Times New Roman"/>
                <w:sz w:val="26"/>
                <w:szCs w:val="26"/>
              </w:rPr>
              <w:t>cấp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tỉnh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trình</w:t>
            </w:r>
            <w:proofErr w:type="spellEnd"/>
            <w:r>
              <w:rPr>
                <w:rFonts w:ascii="Times New Roman" w:hAnsi="Times New Roman" w:cs="Times New Roman"/>
                <w:sz w:val="26"/>
                <w:szCs w:val="26"/>
              </w:rPr>
              <w:t xml:space="preserve"> HĐND </w:t>
            </w:r>
            <w:proofErr w:type="spellStart"/>
            <w:r>
              <w:rPr>
                <w:rFonts w:ascii="Times New Roman" w:hAnsi="Times New Roman" w:cs="Times New Roman"/>
                <w:sz w:val="26"/>
                <w:szCs w:val="26"/>
              </w:rPr>
              <w:t>cùng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cấp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định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mức</w:t>
            </w:r>
            <w:proofErr w:type="spellEnd"/>
            <w:r>
              <w:rPr>
                <w:rFonts w:ascii="Times New Roman" w:hAnsi="Times New Roman" w:cs="Times New Roman"/>
                <w:sz w:val="26"/>
                <w:szCs w:val="26"/>
              </w:rPr>
              <w:t xml:space="preserve"> chi </w:t>
            </w:r>
            <w:proofErr w:type="spellStart"/>
            <w:r>
              <w:rPr>
                <w:rFonts w:ascii="Times New Roman" w:hAnsi="Times New Roman" w:cs="Times New Roman"/>
                <w:sz w:val="26"/>
                <w:szCs w:val="26"/>
              </w:rPr>
              <w:t>củ</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đấu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thao</w:t>
            </w:r>
            <w:proofErr w:type="spellEnd"/>
            <w:r>
              <w:rPr>
                <w:rFonts w:ascii="Times New Roman" w:hAnsi="Times New Roman" w:cs="Times New Roman"/>
                <w:sz w:val="26"/>
                <w:szCs w:val="26"/>
              </w:rPr>
              <w:t xml:space="preserve"> do </w:t>
            </w:r>
            <w:proofErr w:type="spellStart"/>
            <w:r>
              <w:rPr>
                <w:rFonts w:ascii="Times New Roman" w:hAnsi="Times New Roman" w:cs="Times New Roman"/>
                <w:sz w:val="26"/>
                <w:szCs w:val="26"/>
              </w:rPr>
              <w:t>địa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phù</w:t>
            </w:r>
            <w:proofErr w:type="spellEnd"/>
            <w:r>
              <w:rPr>
                <w:rFonts w:ascii="Times New Roman" w:hAnsi="Times New Roman" w:cs="Times New Roman"/>
                <w:sz w:val="26"/>
                <w:szCs w:val="26"/>
              </w:rPr>
              <w:t xml:space="preserve"> </w:t>
            </w:r>
            <w:r>
              <w:rPr>
                <w:rFonts w:ascii="Times New Roman" w:eastAsiaTheme="minorEastAsia" w:hAnsi="Times New Roman" w:cs="Times New Roman"/>
                <w:sz w:val="26"/>
                <w:szCs w:val="26"/>
                <w:lang w:val="vi-VN" w:eastAsia="zh-CN"/>
              </w:rPr>
              <w:t>hợp</w:t>
            </w:r>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năng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địa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thực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tế</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từng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lastRenderedPageBreak/>
              <w:t>giải</w:t>
            </w:r>
            <w:proofErr w:type="spellEnd"/>
          </w:p>
        </w:tc>
        <w:tc>
          <w:tcPr>
            <w:tcW w:w="7087" w:type="dxa"/>
          </w:tcPr>
          <w:p w:rsidR="00625D05" w:rsidRDefault="00AC6ADE">
            <w:pPr>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NGHỊ QUYẾT</w:t>
            </w:r>
          </w:p>
          <w:p w:rsidR="00625D05" w:rsidRDefault="00AC6ADE">
            <w:pPr>
              <w:jc w:val="center"/>
              <w:rPr>
                <w:rFonts w:ascii="Times New Roman" w:hAnsi="Times New Roman" w:cs="Times New Roman"/>
                <w:sz w:val="28"/>
                <w:szCs w:val="28"/>
              </w:rPr>
            </w:pPr>
            <w:proofErr w:type="spellStart"/>
            <w:r>
              <w:rPr>
                <w:rFonts w:ascii="Times New Roman" w:eastAsia="Calibri" w:hAnsi="Times New Roman" w:cs="Times New Roman"/>
                <w:sz w:val="28"/>
                <w:szCs w:val="28"/>
              </w:rPr>
              <w:t>Quy</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định</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mức</w:t>
            </w:r>
            <w:proofErr w:type="spellEnd"/>
            <w:r>
              <w:rPr>
                <w:rFonts w:ascii="Times New Roman" w:eastAsia="Calibri" w:hAnsi="Times New Roman" w:cs="Times New Roman"/>
                <w:sz w:val="28"/>
                <w:szCs w:val="28"/>
              </w:rPr>
              <w:t xml:space="preserve"> chi </w:t>
            </w:r>
            <w:proofErr w:type="spellStart"/>
            <w:r>
              <w:rPr>
                <w:rFonts w:ascii="Times New Roman" w:eastAsia="Calibri" w:hAnsi="Times New Roman" w:cs="Times New Roman"/>
                <w:sz w:val="28"/>
                <w:szCs w:val="28"/>
              </w:rPr>
              <w:t>đối</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với</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các</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giải</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thi</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đấu</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thể</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thao</w:t>
            </w:r>
            <w:proofErr w:type="spellEnd"/>
            <w:r>
              <w:rPr>
                <w:rFonts w:ascii="Times New Roman" w:eastAsia="Calibri" w:hAnsi="Times New Roman" w:cs="Times New Roman"/>
                <w:sz w:val="28"/>
                <w:szCs w:val="28"/>
              </w:rPr>
              <w:t xml:space="preserve"> do </w:t>
            </w:r>
            <w:proofErr w:type="spellStart"/>
            <w:r>
              <w:rPr>
                <w:rFonts w:ascii="Times New Roman" w:eastAsia="Calibri" w:hAnsi="Times New Roman" w:cs="Times New Roman"/>
                <w:sz w:val="28"/>
                <w:szCs w:val="28"/>
              </w:rPr>
              <w:t>địa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phương</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tổ</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chức</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áp</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dụng</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trên</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địa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bàn</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tỉnh</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Hà</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Tĩnh</w:t>
            </w:r>
            <w:proofErr w:type="spellEnd"/>
          </w:p>
          <w:p w:rsidR="00625D05" w:rsidRDefault="00625D05">
            <w:pPr>
              <w:rPr>
                <w:rFonts w:ascii="Times New Roman" w:hAnsi="Times New Roman" w:cs="Times New Roman"/>
                <w:sz w:val="26"/>
                <w:szCs w:val="26"/>
              </w:rPr>
            </w:pPr>
          </w:p>
          <w:p w:rsidR="00625D05" w:rsidRDefault="00AC6ADE">
            <w:pPr>
              <w:rPr>
                <w:rFonts w:ascii="Times New Roman" w:hAnsi="Times New Roman" w:cs="Times New Roman"/>
                <w:sz w:val="26"/>
                <w:szCs w:val="26"/>
                <w:lang w:val="vi-VN"/>
              </w:rPr>
            </w:pPr>
            <w:r>
              <w:rPr>
                <w:rFonts w:ascii="Times New Roman" w:eastAsia="Calibri" w:hAnsi="Times New Roman" w:cs="Times New Roman"/>
                <w:b/>
                <w:bCs/>
                <w:iCs/>
                <w:sz w:val="26"/>
                <w:szCs w:val="26"/>
                <w:lang w:val="sv-SE"/>
              </w:rPr>
              <w:t>Điều 1. Phạm vi điều chỉnh, đối tượng áp</w:t>
            </w:r>
            <w:r>
              <w:rPr>
                <w:rFonts w:ascii="Times New Roman" w:hAnsi="Times New Roman" w:cs="Times New Roman"/>
                <w:sz w:val="26"/>
                <w:szCs w:val="26"/>
                <w:lang w:val="vi-VN"/>
              </w:rPr>
              <w:t xml:space="preserve"> </w:t>
            </w:r>
            <w:r>
              <w:rPr>
                <w:rFonts w:ascii="Times New Roman" w:hAnsi="Times New Roman" w:cs="Times New Roman"/>
                <w:b/>
                <w:sz w:val="26"/>
                <w:szCs w:val="26"/>
                <w:lang w:val="vi-VN"/>
              </w:rPr>
              <w:t>dụng</w:t>
            </w:r>
          </w:p>
          <w:p w:rsidR="00617C28" w:rsidRPr="00617C28" w:rsidRDefault="00617C28" w:rsidP="00617C28">
            <w:pPr>
              <w:spacing w:before="120" w:after="120"/>
              <w:jc w:val="both"/>
              <w:rPr>
                <w:rFonts w:ascii="Times New Roman" w:hAnsi="Times New Roman" w:cs="Times New Roman"/>
                <w:sz w:val="28"/>
                <w:szCs w:val="28"/>
                <w:lang w:val="vi-VN"/>
              </w:rPr>
            </w:pPr>
            <w:r w:rsidRPr="00617C28">
              <w:rPr>
                <w:rFonts w:ascii="Times New Roman" w:hAnsi="Times New Roman" w:cs="Times New Roman"/>
                <w:sz w:val="28"/>
                <w:szCs w:val="28"/>
                <w:lang w:val="vi-VN"/>
              </w:rPr>
              <w:t>1. Phạm vi điều chỉnh:</w:t>
            </w:r>
          </w:p>
          <w:p w:rsidR="00FE20FB" w:rsidRPr="00FE20FB" w:rsidRDefault="00FE20FB" w:rsidP="00FE20FB">
            <w:pPr>
              <w:spacing w:before="120" w:after="120"/>
              <w:ind w:firstLine="720"/>
              <w:jc w:val="both"/>
              <w:rPr>
                <w:rFonts w:ascii="Times New Roman" w:hAnsi="Times New Roman" w:cs="Times New Roman"/>
                <w:sz w:val="28"/>
                <w:szCs w:val="28"/>
                <w:lang w:val="vi-VN"/>
              </w:rPr>
            </w:pPr>
            <w:bookmarkStart w:id="1" w:name="_GoBack"/>
            <w:r w:rsidRPr="00FE20FB">
              <w:rPr>
                <w:rFonts w:ascii="Times New Roman" w:hAnsi="Times New Roman" w:cs="Times New Roman"/>
                <w:sz w:val="28"/>
                <w:szCs w:val="28"/>
                <w:lang w:val="vi-VN"/>
              </w:rPr>
              <w:t xml:space="preserve">Nghị quyết này quy định mức chi đối với các giải thi đấu thể thao do địa phương tổ chức áp dụng trên địa bàn tỉnh Hà Tĩnh theo quy định tại khoản 1 Điều 7 Thông tư số 117/2025/TT-BTC của Bộ trưởng Bộ Tài chính và được </w:t>
            </w:r>
            <w:proofErr w:type="spellStart"/>
            <w:r w:rsidRPr="00FE20FB">
              <w:rPr>
                <w:rFonts w:ascii="Times New Roman" w:hAnsi="Times New Roman" w:cs="Times New Roman"/>
                <w:sz w:val="28"/>
                <w:szCs w:val="28"/>
                <w:lang w:val="vi-VN"/>
              </w:rPr>
              <w:t>ủy</w:t>
            </w:r>
            <w:proofErr w:type="spellEnd"/>
            <w:r w:rsidRPr="00FE20FB">
              <w:rPr>
                <w:rFonts w:ascii="Times New Roman" w:hAnsi="Times New Roman" w:cs="Times New Roman"/>
                <w:sz w:val="28"/>
                <w:szCs w:val="28"/>
                <w:lang w:val="vi-VN"/>
              </w:rPr>
              <w:t xml:space="preserve"> ban </w:t>
            </w:r>
            <w:proofErr w:type="spellStart"/>
            <w:r w:rsidRPr="00FE20FB">
              <w:rPr>
                <w:rFonts w:ascii="Times New Roman" w:hAnsi="Times New Roman" w:cs="Times New Roman"/>
                <w:sz w:val="28"/>
                <w:szCs w:val="28"/>
                <w:lang w:val="vi-VN"/>
              </w:rPr>
              <w:t>nhân</w:t>
            </w:r>
            <w:proofErr w:type="spellEnd"/>
            <w:r w:rsidRPr="00FE20FB">
              <w:rPr>
                <w:rFonts w:ascii="Times New Roman" w:hAnsi="Times New Roman" w:cs="Times New Roman"/>
                <w:sz w:val="28"/>
                <w:szCs w:val="28"/>
                <w:lang w:val="vi-VN"/>
              </w:rPr>
              <w:t xml:space="preserve"> </w:t>
            </w:r>
            <w:proofErr w:type="spellStart"/>
            <w:r w:rsidRPr="00FE20FB">
              <w:rPr>
                <w:rFonts w:ascii="Times New Roman" w:hAnsi="Times New Roman" w:cs="Times New Roman"/>
                <w:sz w:val="28"/>
                <w:szCs w:val="28"/>
                <w:lang w:val="vi-VN"/>
              </w:rPr>
              <w:t>dân</w:t>
            </w:r>
            <w:proofErr w:type="spellEnd"/>
            <w:r w:rsidRPr="00FE20FB">
              <w:rPr>
                <w:rFonts w:ascii="Times New Roman" w:hAnsi="Times New Roman" w:cs="Times New Roman"/>
                <w:sz w:val="28"/>
                <w:szCs w:val="28"/>
                <w:lang w:val="vi-VN"/>
              </w:rPr>
              <w:t xml:space="preserve"> </w:t>
            </w:r>
            <w:proofErr w:type="spellStart"/>
            <w:r w:rsidRPr="00FE20FB">
              <w:rPr>
                <w:rFonts w:ascii="Times New Roman" w:hAnsi="Times New Roman" w:cs="Times New Roman"/>
                <w:sz w:val="28"/>
                <w:szCs w:val="28"/>
                <w:lang w:val="vi-VN"/>
              </w:rPr>
              <w:t>các</w:t>
            </w:r>
            <w:proofErr w:type="spellEnd"/>
            <w:r w:rsidRPr="00FE20FB">
              <w:rPr>
                <w:rFonts w:ascii="Times New Roman" w:hAnsi="Times New Roman" w:cs="Times New Roman"/>
                <w:sz w:val="28"/>
                <w:szCs w:val="28"/>
                <w:lang w:val="vi-VN"/>
              </w:rPr>
              <w:t xml:space="preserve"> </w:t>
            </w:r>
            <w:proofErr w:type="spellStart"/>
            <w:r w:rsidRPr="00FE20FB">
              <w:rPr>
                <w:rFonts w:ascii="Times New Roman" w:hAnsi="Times New Roman" w:cs="Times New Roman"/>
                <w:sz w:val="28"/>
                <w:szCs w:val="28"/>
                <w:lang w:val="vi-VN"/>
              </w:rPr>
              <w:t>cấp</w:t>
            </w:r>
            <w:proofErr w:type="spellEnd"/>
            <w:r w:rsidRPr="00FE20FB">
              <w:rPr>
                <w:rFonts w:ascii="Times New Roman" w:hAnsi="Times New Roman" w:cs="Times New Roman"/>
                <w:sz w:val="28"/>
                <w:szCs w:val="28"/>
                <w:lang w:val="vi-VN"/>
              </w:rPr>
              <w:t xml:space="preserve"> </w:t>
            </w:r>
            <w:proofErr w:type="spellStart"/>
            <w:r w:rsidRPr="00FE20FB">
              <w:rPr>
                <w:rFonts w:ascii="Times New Roman" w:hAnsi="Times New Roman" w:cs="Times New Roman"/>
                <w:sz w:val="28"/>
                <w:szCs w:val="28"/>
                <w:lang w:val="vi-VN"/>
              </w:rPr>
              <w:t>quyết</w:t>
            </w:r>
            <w:proofErr w:type="spellEnd"/>
            <w:r w:rsidRPr="00FE20FB">
              <w:rPr>
                <w:rFonts w:ascii="Times New Roman" w:hAnsi="Times New Roman" w:cs="Times New Roman"/>
                <w:sz w:val="28"/>
                <w:szCs w:val="28"/>
                <w:lang w:val="vi-VN"/>
              </w:rPr>
              <w:t xml:space="preserve"> </w:t>
            </w:r>
            <w:proofErr w:type="spellStart"/>
            <w:r w:rsidRPr="00FE20FB">
              <w:rPr>
                <w:rFonts w:ascii="Times New Roman" w:hAnsi="Times New Roman" w:cs="Times New Roman"/>
                <w:sz w:val="28"/>
                <w:szCs w:val="28"/>
                <w:lang w:val="vi-VN"/>
              </w:rPr>
              <w:t>định</w:t>
            </w:r>
            <w:proofErr w:type="spellEnd"/>
            <w:r w:rsidRPr="00FE20FB">
              <w:rPr>
                <w:rFonts w:ascii="Times New Roman" w:hAnsi="Times New Roman" w:cs="Times New Roman"/>
                <w:sz w:val="28"/>
                <w:szCs w:val="28"/>
                <w:lang w:val="vi-VN"/>
              </w:rPr>
              <w:t xml:space="preserve">, giao kinh phí tổ chức bao gồm: </w:t>
            </w:r>
          </w:p>
          <w:p w:rsidR="00FE20FB" w:rsidRPr="00FE20FB" w:rsidRDefault="00FE20FB" w:rsidP="00FE20FB">
            <w:pPr>
              <w:spacing w:before="120" w:after="120"/>
              <w:ind w:firstLine="720"/>
              <w:jc w:val="both"/>
              <w:rPr>
                <w:rFonts w:ascii="Times New Roman" w:hAnsi="Times New Roman" w:cs="Times New Roman"/>
                <w:sz w:val="28"/>
                <w:szCs w:val="28"/>
                <w:lang w:val="vi-VN"/>
              </w:rPr>
            </w:pPr>
            <w:r w:rsidRPr="00FE20FB">
              <w:rPr>
                <w:rFonts w:ascii="Times New Roman" w:hAnsi="Times New Roman" w:cs="Times New Roman"/>
                <w:sz w:val="28"/>
                <w:szCs w:val="28"/>
                <w:lang w:val="vi-VN"/>
              </w:rPr>
              <w:t xml:space="preserve">a) Đại hội thể dục thể thao; </w:t>
            </w:r>
          </w:p>
          <w:p w:rsidR="00FE20FB" w:rsidRPr="00FE20FB" w:rsidRDefault="00FE20FB" w:rsidP="00FE20FB">
            <w:pPr>
              <w:spacing w:before="120" w:after="120"/>
              <w:ind w:firstLine="720"/>
              <w:jc w:val="both"/>
              <w:rPr>
                <w:rFonts w:ascii="Times New Roman" w:hAnsi="Times New Roman" w:cs="Times New Roman"/>
                <w:sz w:val="28"/>
                <w:szCs w:val="28"/>
                <w:lang w:val="vi-VN"/>
              </w:rPr>
            </w:pPr>
            <w:r w:rsidRPr="00FE20FB">
              <w:rPr>
                <w:rFonts w:ascii="Times New Roman" w:hAnsi="Times New Roman" w:cs="Times New Roman"/>
                <w:sz w:val="28"/>
                <w:szCs w:val="28"/>
                <w:lang w:val="vi-VN"/>
              </w:rPr>
              <w:t>b) Giải thi đấu thể thao.</w:t>
            </w:r>
          </w:p>
          <w:bookmarkEnd w:id="1"/>
          <w:p w:rsidR="00625D05" w:rsidRDefault="00AC6ADE">
            <w:pPr>
              <w:spacing w:before="60" w:after="60"/>
              <w:ind w:firstLine="176"/>
              <w:jc w:val="both"/>
              <w:rPr>
                <w:rFonts w:ascii="Times New Roman" w:eastAsia="Calibri" w:hAnsi="Times New Roman" w:cs="Times New Roman"/>
                <w:iCs/>
                <w:sz w:val="26"/>
                <w:szCs w:val="26"/>
                <w:lang w:val="sv-SE"/>
              </w:rPr>
            </w:pPr>
            <w:r>
              <w:rPr>
                <w:rFonts w:ascii="Times New Roman" w:hAnsi="Times New Roman" w:cs="Times New Roman"/>
                <w:sz w:val="26"/>
                <w:szCs w:val="26"/>
                <w:lang w:val="vi-VN"/>
              </w:rPr>
              <w:t xml:space="preserve"> </w:t>
            </w:r>
            <w:r>
              <w:rPr>
                <w:rFonts w:ascii="Times New Roman" w:eastAsia="Calibri" w:hAnsi="Times New Roman" w:cs="Times New Roman"/>
                <w:iCs/>
                <w:sz w:val="26"/>
                <w:szCs w:val="26"/>
                <w:lang w:val="sv-SE"/>
              </w:rPr>
              <w:t>2. Đối tượng áp dụng:</w:t>
            </w:r>
          </w:p>
          <w:p w:rsidR="000B695E" w:rsidRPr="000B695E" w:rsidRDefault="000B695E" w:rsidP="000B695E">
            <w:pPr>
              <w:spacing w:before="120" w:after="120"/>
              <w:ind w:firstLine="720"/>
              <w:jc w:val="both"/>
              <w:rPr>
                <w:rFonts w:ascii="Times New Roman" w:hAnsi="Times New Roman" w:cs="Times New Roman"/>
                <w:sz w:val="28"/>
                <w:szCs w:val="28"/>
                <w:lang w:val="vi-VN"/>
              </w:rPr>
            </w:pPr>
            <w:r w:rsidRPr="000B695E">
              <w:rPr>
                <w:rFonts w:ascii="Times New Roman" w:hAnsi="Times New Roman" w:cs="Times New Roman"/>
                <w:sz w:val="28"/>
                <w:szCs w:val="28"/>
                <w:lang w:val="sv-SE"/>
              </w:rPr>
              <w:t>a)</w:t>
            </w:r>
            <w:r w:rsidRPr="000B695E">
              <w:rPr>
                <w:rFonts w:ascii="Times New Roman" w:hAnsi="Times New Roman" w:cs="Times New Roman"/>
                <w:sz w:val="28"/>
                <w:szCs w:val="28"/>
                <w:lang w:val="vi-VN"/>
              </w:rPr>
              <w:t xml:space="preserve"> Các sở, ngành, cơ quan, tổ chức, đơn vị, địa phương được giao nhiệm vụ, kinh phí ngân sách nhà nước tổ chức các giải thi đấu thể thao quy định tại </w:t>
            </w:r>
            <w:bookmarkStart w:id="2" w:name="tc_1"/>
            <w:r w:rsidRPr="000B695E">
              <w:rPr>
                <w:rFonts w:ascii="Times New Roman" w:hAnsi="Times New Roman" w:cs="Times New Roman"/>
                <w:sz w:val="28"/>
                <w:szCs w:val="28"/>
                <w:lang w:val="vi-VN"/>
              </w:rPr>
              <w:t>k</w:t>
            </w:r>
            <w:r w:rsidRPr="000B695E">
              <w:rPr>
                <w:rFonts w:ascii="Times New Roman" w:hAnsi="Times New Roman" w:cs="Times New Roman"/>
                <w:sz w:val="28"/>
                <w:szCs w:val="28"/>
                <w:lang w:val="sv-SE"/>
              </w:rPr>
              <w:t>hoản 1 Điều</w:t>
            </w:r>
            <w:r w:rsidRPr="000B695E">
              <w:rPr>
                <w:rFonts w:ascii="Times New Roman" w:hAnsi="Times New Roman" w:cs="Times New Roman"/>
                <w:sz w:val="28"/>
                <w:szCs w:val="28"/>
                <w:lang w:val="vi-VN"/>
              </w:rPr>
              <w:t xml:space="preserve"> này</w:t>
            </w:r>
            <w:bookmarkEnd w:id="2"/>
            <w:r w:rsidRPr="000B695E">
              <w:rPr>
                <w:rFonts w:ascii="Times New Roman" w:hAnsi="Times New Roman" w:cs="Times New Roman"/>
                <w:sz w:val="28"/>
                <w:szCs w:val="28"/>
                <w:lang w:val="vi-VN"/>
              </w:rPr>
              <w:t>.</w:t>
            </w:r>
          </w:p>
          <w:p w:rsidR="000B695E" w:rsidRPr="000B695E" w:rsidRDefault="000B695E" w:rsidP="000B695E">
            <w:pPr>
              <w:spacing w:before="120" w:after="120"/>
              <w:ind w:firstLine="720"/>
              <w:jc w:val="both"/>
              <w:rPr>
                <w:rFonts w:ascii="Times New Roman" w:hAnsi="Times New Roman" w:cs="Times New Roman"/>
                <w:sz w:val="28"/>
                <w:szCs w:val="28"/>
                <w:lang w:val="vi-VN"/>
              </w:rPr>
            </w:pPr>
            <w:r w:rsidRPr="000B695E">
              <w:rPr>
                <w:rFonts w:ascii="Times New Roman" w:hAnsi="Times New Roman" w:cs="Times New Roman"/>
                <w:sz w:val="28"/>
                <w:szCs w:val="28"/>
                <w:lang w:val="vi-VN"/>
              </w:rPr>
              <w:lastRenderedPageBreak/>
              <w:t xml:space="preserve">b) Thành viên ban chỉ đạo, ban tổ chức và các tiểu ban </w:t>
            </w:r>
            <w:r w:rsidRPr="000B695E">
              <w:rPr>
                <w:rFonts w:ascii="Times New Roman" w:hAnsi="Times New Roman" w:cs="Times New Roman"/>
                <w:sz w:val="28"/>
                <w:szCs w:val="28"/>
              </w:rPr>
              <w:t>đ</w:t>
            </w:r>
            <w:r w:rsidRPr="000B695E">
              <w:rPr>
                <w:rFonts w:ascii="Times New Roman" w:hAnsi="Times New Roman" w:cs="Times New Roman"/>
                <w:sz w:val="28"/>
                <w:szCs w:val="28"/>
                <w:lang w:val="vi-VN"/>
              </w:rPr>
              <w:t>ại hội thể dục thể thao.</w:t>
            </w:r>
          </w:p>
          <w:p w:rsidR="000B695E" w:rsidRPr="000B695E" w:rsidRDefault="000B695E" w:rsidP="000B695E">
            <w:pPr>
              <w:spacing w:before="120" w:after="120"/>
              <w:ind w:firstLine="720"/>
              <w:jc w:val="both"/>
              <w:rPr>
                <w:rFonts w:ascii="Times New Roman" w:hAnsi="Times New Roman" w:cs="Times New Roman"/>
                <w:sz w:val="28"/>
                <w:szCs w:val="28"/>
                <w:lang w:val="vi-VN"/>
              </w:rPr>
            </w:pPr>
            <w:r w:rsidRPr="000B695E">
              <w:rPr>
                <w:rFonts w:ascii="Times New Roman" w:hAnsi="Times New Roman" w:cs="Times New Roman"/>
                <w:sz w:val="28"/>
                <w:szCs w:val="28"/>
                <w:lang w:val="vi-VN"/>
              </w:rPr>
              <w:t>c) Thành viên ban tổ chức và các tiểu ban chuyên môn từng giải thi đấu.</w:t>
            </w:r>
          </w:p>
          <w:p w:rsidR="000B695E" w:rsidRPr="000B695E" w:rsidRDefault="000B695E" w:rsidP="000B695E">
            <w:pPr>
              <w:spacing w:before="120" w:after="120"/>
              <w:ind w:firstLine="720"/>
              <w:jc w:val="both"/>
              <w:rPr>
                <w:rFonts w:ascii="Times New Roman" w:hAnsi="Times New Roman" w:cs="Times New Roman"/>
                <w:sz w:val="28"/>
                <w:szCs w:val="28"/>
                <w:lang w:val="vi-VN"/>
              </w:rPr>
            </w:pPr>
            <w:r w:rsidRPr="000B695E">
              <w:rPr>
                <w:rFonts w:ascii="Times New Roman" w:hAnsi="Times New Roman" w:cs="Times New Roman"/>
                <w:sz w:val="28"/>
                <w:szCs w:val="28"/>
                <w:lang w:val="vi-VN"/>
              </w:rPr>
              <w:t>d) Trọng tài, giám sát điều hành, trợ lý các giải thi đấu; thư ký trọng tài, điều phối viên môn bóng đá, futsal.</w:t>
            </w:r>
          </w:p>
          <w:p w:rsidR="000B695E" w:rsidRPr="000B695E" w:rsidRDefault="000B695E" w:rsidP="000B695E">
            <w:pPr>
              <w:spacing w:before="120" w:after="120"/>
              <w:ind w:firstLine="720"/>
              <w:jc w:val="both"/>
              <w:rPr>
                <w:rFonts w:ascii="Times New Roman" w:hAnsi="Times New Roman" w:cs="Times New Roman"/>
                <w:sz w:val="28"/>
                <w:szCs w:val="28"/>
                <w:lang w:val="vi-VN"/>
              </w:rPr>
            </w:pPr>
            <w:r w:rsidRPr="000B695E">
              <w:rPr>
                <w:rFonts w:ascii="Times New Roman" w:hAnsi="Times New Roman" w:cs="Times New Roman"/>
                <w:sz w:val="28"/>
                <w:szCs w:val="28"/>
                <w:lang w:val="vi-VN"/>
              </w:rPr>
              <w:t>e) Người tham gia đồng diễn, diễu hành, xếp hình, xếp chữ.</w:t>
            </w:r>
          </w:p>
          <w:p w:rsidR="000B695E" w:rsidRPr="000B695E" w:rsidRDefault="000B695E" w:rsidP="000B695E">
            <w:pPr>
              <w:spacing w:before="120" w:after="120"/>
              <w:ind w:firstLine="720"/>
              <w:jc w:val="both"/>
              <w:rPr>
                <w:rFonts w:ascii="Times New Roman" w:hAnsi="Times New Roman" w:cs="Times New Roman"/>
                <w:sz w:val="28"/>
                <w:szCs w:val="28"/>
                <w:lang w:val="vi-VN"/>
              </w:rPr>
            </w:pPr>
            <w:r w:rsidRPr="000B695E">
              <w:rPr>
                <w:rFonts w:ascii="Times New Roman" w:hAnsi="Times New Roman" w:cs="Times New Roman"/>
                <w:sz w:val="28"/>
                <w:szCs w:val="28"/>
                <w:lang w:val="vi-VN"/>
              </w:rPr>
              <w:t>f) Công an, nhân viên y tế, nhân viên phục vụ và các lực lượng khác liên quan hoặc phục vụ tại các điểm tổ chức thi đấu.</w:t>
            </w:r>
          </w:p>
          <w:p w:rsidR="000B695E" w:rsidRPr="000B695E" w:rsidRDefault="000B695E" w:rsidP="000B695E">
            <w:pPr>
              <w:spacing w:before="120" w:after="120"/>
              <w:ind w:firstLine="720"/>
              <w:jc w:val="both"/>
              <w:rPr>
                <w:rFonts w:ascii="Times New Roman" w:hAnsi="Times New Roman" w:cs="Times New Roman"/>
                <w:sz w:val="28"/>
                <w:szCs w:val="28"/>
                <w:lang w:val="vi-VN"/>
              </w:rPr>
            </w:pPr>
            <w:r w:rsidRPr="000B695E">
              <w:rPr>
                <w:rFonts w:ascii="Times New Roman" w:hAnsi="Times New Roman" w:cs="Times New Roman"/>
                <w:sz w:val="28"/>
                <w:szCs w:val="28"/>
                <w:lang w:val="vi-VN"/>
              </w:rPr>
              <w:t>g) Cơ quan, đơn vị, tổ chức và cá nhân có liên quan.</w:t>
            </w:r>
          </w:p>
          <w:p w:rsidR="00625D05" w:rsidRDefault="00625D05">
            <w:pPr>
              <w:jc w:val="both"/>
              <w:rPr>
                <w:rFonts w:ascii="Times New Roman" w:hAnsi="Times New Roman" w:cs="Times New Roman"/>
                <w:sz w:val="26"/>
                <w:szCs w:val="26"/>
                <w:lang w:val="vi-VN"/>
              </w:rPr>
            </w:pPr>
          </w:p>
        </w:tc>
        <w:tc>
          <w:tcPr>
            <w:tcW w:w="4110" w:type="dxa"/>
          </w:tcPr>
          <w:p w:rsidR="00625D05" w:rsidRDefault="00625D05">
            <w:pPr>
              <w:spacing w:before="120" w:after="120"/>
              <w:jc w:val="both"/>
              <w:rPr>
                <w:rFonts w:ascii="Times New Roman" w:hAnsi="Times New Roman" w:cs="Times New Roman"/>
                <w:sz w:val="26"/>
                <w:szCs w:val="26"/>
                <w:lang w:val="vi-VN"/>
              </w:rPr>
            </w:pPr>
          </w:p>
          <w:p w:rsidR="00625D05" w:rsidRDefault="00625D05">
            <w:pPr>
              <w:spacing w:before="120" w:after="120"/>
              <w:jc w:val="both"/>
              <w:rPr>
                <w:rFonts w:ascii="Times New Roman" w:hAnsi="Times New Roman" w:cs="Times New Roman"/>
                <w:sz w:val="26"/>
                <w:szCs w:val="26"/>
                <w:lang w:val="vi-VN"/>
              </w:rPr>
            </w:pPr>
          </w:p>
          <w:p w:rsidR="00625D05" w:rsidRDefault="00625D05">
            <w:pPr>
              <w:spacing w:before="120" w:after="120"/>
              <w:jc w:val="both"/>
              <w:rPr>
                <w:rFonts w:ascii="Times New Roman" w:hAnsi="Times New Roman" w:cs="Times New Roman"/>
                <w:sz w:val="26"/>
                <w:szCs w:val="26"/>
                <w:lang w:val="vi-VN"/>
              </w:rPr>
            </w:pPr>
          </w:p>
          <w:p w:rsidR="00625D05" w:rsidRDefault="00AC6ADE">
            <w:pPr>
              <w:spacing w:before="120" w:after="120"/>
              <w:jc w:val="both"/>
              <w:rPr>
                <w:rFonts w:ascii="Times New Roman" w:eastAsia="Calibri" w:hAnsi="Times New Roman" w:cs="Times New Roman"/>
                <w:iCs/>
                <w:sz w:val="26"/>
                <w:szCs w:val="26"/>
                <w:lang w:val="vi-VN"/>
              </w:rPr>
            </w:pPr>
            <w:r>
              <w:rPr>
                <w:rFonts w:ascii="Times New Roman" w:hAnsi="Times New Roman" w:cs="Times New Roman"/>
                <w:sz w:val="26"/>
                <w:szCs w:val="26"/>
                <w:lang w:val="vi-VN"/>
              </w:rPr>
              <w:t>Bảo đảm cơ sở pháp lý cho việc tổ chức thực hiện Thông tư số 117/2025/TT-BTC ngày 16/12/2025 của Bộ trưởng Bộ Tài chính.</w:t>
            </w:r>
          </w:p>
          <w:p w:rsidR="00625D05" w:rsidRDefault="00AC6ADE">
            <w:pPr>
              <w:spacing w:before="40"/>
              <w:ind w:firstLine="32"/>
              <w:jc w:val="both"/>
              <w:rPr>
                <w:rFonts w:ascii="Times New Roman" w:eastAsia="Calibri" w:hAnsi="Times New Roman" w:cs="Times New Roman"/>
                <w:iCs/>
                <w:sz w:val="26"/>
                <w:szCs w:val="26"/>
                <w:lang w:val="sv-SE"/>
              </w:rPr>
            </w:pPr>
            <w:r>
              <w:rPr>
                <w:rFonts w:ascii="Times New Roman" w:eastAsia="Calibri" w:hAnsi="Times New Roman" w:cs="Times New Roman"/>
                <w:iCs/>
                <w:sz w:val="26"/>
                <w:szCs w:val="26"/>
                <w:lang w:val="sv-SE"/>
              </w:rPr>
              <w:t>Bảo đảm cấu trúc và kỹ thuật xây dựng văn bản</w:t>
            </w:r>
            <w:r>
              <w:rPr>
                <w:rFonts w:ascii="Times New Roman" w:eastAsia="Calibri" w:hAnsi="Times New Roman" w:cs="Times New Roman"/>
                <w:iCs/>
                <w:sz w:val="26"/>
                <w:szCs w:val="26"/>
                <w:lang w:val="vi-VN"/>
              </w:rPr>
              <w:t xml:space="preserve"> </w:t>
            </w:r>
            <w:r>
              <w:rPr>
                <w:rFonts w:ascii="Times New Roman" w:eastAsia="Calibri" w:hAnsi="Times New Roman" w:cs="Times New Roman"/>
                <w:iCs/>
                <w:sz w:val="26"/>
                <w:szCs w:val="26"/>
                <w:lang w:val="sv-SE"/>
              </w:rPr>
              <w:t xml:space="preserve">quy phạm pháp luật theo quy định; </w:t>
            </w:r>
            <w:r>
              <w:rPr>
                <w:rFonts w:ascii="Times New Roman" w:eastAsia="Calibri" w:hAnsi="Times New Roman" w:cs="Times New Roman"/>
                <w:iCs/>
                <w:sz w:val="26"/>
                <w:szCs w:val="26"/>
                <w:lang w:val="vi-VN"/>
              </w:rPr>
              <w:t>t</w:t>
            </w:r>
            <w:r>
              <w:rPr>
                <w:rFonts w:ascii="Times New Roman" w:eastAsia="Calibri" w:hAnsi="Times New Roman" w:cs="Times New Roman"/>
                <w:iCs/>
                <w:sz w:val="26"/>
                <w:szCs w:val="26"/>
                <w:lang w:val="sv-SE"/>
              </w:rPr>
              <w:t>ránh phát sinh vướng mắc trong quá trình quản lý, sử dụng và thanh quyết toán kinh phí tổ chức các giải thi đấu thể thao</w:t>
            </w:r>
            <w:r>
              <w:rPr>
                <w:rFonts w:ascii="Times New Roman" w:eastAsia="Calibri" w:hAnsi="Times New Roman" w:cs="Times New Roman"/>
                <w:iCs/>
                <w:sz w:val="26"/>
                <w:szCs w:val="26"/>
                <w:lang w:val="vi-VN"/>
              </w:rPr>
              <w:t xml:space="preserve"> trên địa bàn tỉnh Hà Tĩnh.</w:t>
            </w:r>
          </w:p>
          <w:p w:rsidR="00625D05" w:rsidRDefault="00625D05">
            <w:pPr>
              <w:spacing w:before="40"/>
              <w:ind w:firstLine="32"/>
              <w:jc w:val="both"/>
              <w:rPr>
                <w:rFonts w:ascii="Times New Roman" w:eastAsia="Calibri" w:hAnsi="Times New Roman" w:cs="Times New Roman"/>
                <w:iCs/>
                <w:sz w:val="26"/>
                <w:szCs w:val="26"/>
                <w:lang w:val="sv-SE"/>
              </w:rPr>
            </w:pPr>
          </w:p>
          <w:p w:rsidR="00625D05" w:rsidRDefault="00AC6ADE">
            <w:pPr>
              <w:spacing w:before="40"/>
              <w:ind w:firstLine="32"/>
              <w:jc w:val="both"/>
              <w:rPr>
                <w:rFonts w:ascii="Times New Roman" w:eastAsia="Calibri" w:hAnsi="Times New Roman" w:cs="Times New Roman"/>
                <w:iCs/>
                <w:sz w:val="26"/>
                <w:szCs w:val="26"/>
                <w:lang w:val="vi-VN"/>
              </w:rPr>
            </w:pPr>
            <w:r>
              <w:rPr>
                <w:rFonts w:ascii="Times New Roman" w:eastAsia="Calibri" w:hAnsi="Times New Roman" w:cs="Times New Roman"/>
                <w:iCs/>
                <w:sz w:val="26"/>
                <w:szCs w:val="26"/>
                <w:lang w:val="vi-VN"/>
              </w:rPr>
              <w:t>Phân định rõ đối tượng chịu tác động, đối tượng làm nhiệm vụ để làm căn cứ lập dự toán và chi trả chế độ đúng đối tượng.</w:t>
            </w:r>
          </w:p>
          <w:p w:rsidR="00625D05" w:rsidRDefault="00625D05">
            <w:pPr>
              <w:spacing w:before="120" w:after="120"/>
              <w:ind w:firstLine="720"/>
              <w:jc w:val="both"/>
              <w:rPr>
                <w:rFonts w:ascii="Times New Roman" w:eastAsia="Calibri" w:hAnsi="Times New Roman" w:cs="Times New Roman"/>
                <w:iCs/>
                <w:sz w:val="26"/>
                <w:szCs w:val="26"/>
                <w:lang w:val="sv-SE"/>
              </w:rPr>
            </w:pPr>
          </w:p>
          <w:p w:rsidR="00625D05" w:rsidRDefault="00625D05">
            <w:pPr>
              <w:jc w:val="both"/>
              <w:rPr>
                <w:rFonts w:ascii="Times New Roman" w:hAnsi="Times New Roman" w:cs="Times New Roman"/>
                <w:sz w:val="26"/>
                <w:szCs w:val="26"/>
                <w:lang w:val="sv-SE"/>
              </w:rPr>
            </w:pPr>
          </w:p>
        </w:tc>
      </w:tr>
      <w:tr w:rsidR="00625D05" w:rsidTr="00617C28">
        <w:trPr>
          <w:trHeight w:val="80"/>
        </w:trPr>
        <w:tc>
          <w:tcPr>
            <w:tcW w:w="2694" w:type="dxa"/>
          </w:tcPr>
          <w:p w:rsidR="00625D05" w:rsidRDefault="00625D05">
            <w:pPr>
              <w:jc w:val="both"/>
              <w:rPr>
                <w:rFonts w:ascii="Times New Roman" w:hAnsi="Times New Roman" w:cs="Times New Roman"/>
                <w:sz w:val="26"/>
                <w:szCs w:val="26"/>
                <w:lang w:val="vi-VN"/>
              </w:rPr>
            </w:pPr>
          </w:p>
        </w:tc>
        <w:tc>
          <w:tcPr>
            <w:tcW w:w="7087" w:type="dxa"/>
          </w:tcPr>
          <w:p w:rsidR="00625D05" w:rsidRDefault="00AC6ADE">
            <w:pPr>
              <w:spacing w:before="40"/>
              <w:ind w:firstLine="32"/>
              <w:jc w:val="both"/>
              <w:rPr>
                <w:rFonts w:ascii="Times New Roman" w:eastAsia="Calibri" w:hAnsi="Times New Roman" w:cs="Times New Roman"/>
                <w:b/>
                <w:iCs/>
                <w:sz w:val="26"/>
                <w:szCs w:val="26"/>
                <w:lang w:val="sv-SE"/>
              </w:rPr>
            </w:pPr>
            <w:r>
              <w:rPr>
                <w:rFonts w:ascii="Times New Roman" w:eastAsia="Calibri" w:hAnsi="Times New Roman" w:cs="Times New Roman"/>
                <w:b/>
                <w:iCs/>
                <w:sz w:val="26"/>
                <w:szCs w:val="26"/>
                <w:lang w:val="sv-SE"/>
              </w:rPr>
              <w:t>Điều 2. Nội dung và mức chi</w:t>
            </w:r>
          </w:p>
          <w:p w:rsidR="00625D05" w:rsidRDefault="00AC6ADE">
            <w:pPr>
              <w:spacing w:before="40"/>
              <w:ind w:firstLine="32"/>
              <w:jc w:val="both"/>
              <w:rPr>
                <w:rFonts w:ascii="Times New Roman" w:eastAsia="Calibri" w:hAnsi="Times New Roman" w:cs="Times New Roman"/>
                <w:iCs/>
                <w:sz w:val="26"/>
                <w:szCs w:val="26"/>
                <w:lang w:val="sv-SE"/>
              </w:rPr>
            </w:pPr>
            <w:r>
              <w:rPr>
                <w:rFonts w:ascii="Times New Roman" w:eastAsia="Calibri" w:hAnsi="Times New Roman" w:cs="Times New Roman"/>
                <w:iCs/>
                <w:sz w:val="26"/>
                <w:szCs w:val="26"/>
                <w:lang w:val="sv-SE"/>
              </w:rPr>
              <w:t>1. Chi thực hiện nhiệm vụ tại các giải thi đấu</w:t>
            </w:r>
          </w:p>
          <w:p w:rsidR="00625D05" w:rsidRDefault="00AC6ADE">
            <w:pPr>
              <w:spacing w:before="40"/>
              <w:ind w:firstLine="32"/>
              <w:jc w:val="both"/>
              <w:rPr>
                <w:rFonts w:ascii="Times New Roman" w:eastAsia="Calibri" w:hAnsi="Times New Roman" w:cs="Times New Roman"/>
                <w:iCs/>
                <w:sz w:val="26"/>
                <w:szCs w:val="26"/>
                <w:lang w:val="sv-SE"/>
              </w:rPr>
            </w:pPr>
            <w:r>
              <w:rPr>
                <w:rFonts w:ascii="Times New Roman" w:eastAsia="Calibri" w:hAnsi="Times New Roman" w:cs="Times New Roman"/>
                <w:iCs/>
                <w:sz w:val="26"/>
                <w:szCs w:val="26"/>
                <w:lang w:val="sv-SE"/>
              </w:rPr>
              <w:t>a) Đối tượng và mức chi</w:t>
            </w:r>
          </w:p>
          <w:p w:rsidR="00625D05" w:rsidRDefault="00625D05">
            <w:pPr>
              <w:spacing w:before="40"/>
              <w:ind w:firstLine="32"/>
              <w:jc w:val="both"/>
              <w:rPr>
                <w:rFonts w:ascii="Times New Roman" w:eastAsia="Calibri" w:hAnsi="Times New Roman" w:cs="Times New Roman"/>
                <w:iCs/>
                <w:sz w:val="26"/>
                <w:szCs w:val="26"/>
                <w:lang w:val="sv-SE"/>
              </w:rPr>
            </w:pPr>
          </w:p>
          <w:tbl>
            <w:tblPr>
              <w:tblStyle w:val="TableGrid"/>
              <w:tblW w:w="7030" w:type="dxa"/>
              <w:tblLayout w:type="fixed"/>
              <w:tblLook w:val="04A0" w:firstRow="1" w:lastRow="0" w:firstColumn="1" w:lastColumn="0" w:noHBand="0" w:noVBand="1"/>
            </w:tblPr>
            <w:tblGrid>
              <w:gridCol w:w="460"/>
              <w:gridCol w:w="3330"/>
              <w:gridCol w:w="1530"/>
              <w:gridCol w:w="1710"/>
            </w:tblGrid>
            <w:tr w:rsidR="00625D05" w:rsidRPr="000B695E" w:rsidTr="00617C28">
              <w:tc>
                <w:tcPr>
                  <w:tcW w:w="460" w:type="dxa"/>
                  <w:vMerge w:val="restart"/>
                  <w:vAlign w:val="center"/>
                </w:tcPr>
                <w:p w:rsidR="00625D05" w:rsidRPr="000B695E" w:rsidRDefault="00AC6ADE">
                  <w:pPr>
                    <w:widowControl w:val="0"/>
                    <w:snapToGrid w:val="0"/>
                    <w:spacing w:before="40"/>
                    <w:ind w:firstLine="32"/>
                    <w:jc w:val="center"/>
                    <w:rPr>
                      <w:rFonts w:ascii="Times New Roman" w:eastAsia="Calibri" w:hAnsi="Times New Roman" w:cs="Times New Roman"/>
                      <w:b/>
                      <w:iCs/>
                      <w:sz w:val="24"/>
                      <w:szCs w:val="24"/>
                      <w:lang w:val="sv-SE"/>
                    </w:rPr>
                  </w:pPr>
                  <w:r w:rsidRPr="000B695E">
                    <w:rPr>
                      <w:rFonts w:ascii="Times New Roman" w:eastAsia="Calibri" w:hAnsi="Times New Roman" w:cs="Times New Roman"/>
                      <w:b/>
                      <w:iCs/>
                      <w:sz w:val="24"/>
                      <w:szCs w:val="24"/>
                      <w:lang w:val="sv-SE"/>
                    </w:rPr>
                    <w:t>TT</w:t>
                  </w:r>
                </w:p>
              </w:tc>
              <w:tc>
                <w:tcPr>
                  <w:tcW w:w="3330" w:type="dxa"/>
                  <w:vMerge w:val="restart"/>
                  <w:vAlign w:val="center"/>
                </w:tcPr>
                <w:p w:rsidR="00625D05" w:rsidRPr="000B695E" w:rsidRDefault="00AC6ADE">
                  <w:pPr>
                    <w:widowControl w:val="0"/>
                    <w:snapToGrid w:val="0"/>
                    <w:spacing w:before="40"/>
                    <w:ind w:firstLine="32"/>
                    <w:jc w:val="center"/>
                    <w:rPr>
                      <w:rFonts w:ascii="Times New Roman" w:eastAsia="Calibri" w:hAnsi="Times New Roman" w:cs="Times New Roman"/>
                      <w:b/>
                      <w:iCs/>
                      <w:sz w:val="24"/>
                      <w:szCs w:val="24"/>
                      <w:lang w:val="sv-SE"/>
                    </w:rPr>
                  </w:pPr>
                  <w:r w:rsidRPr="000B695E">
                    <w:rPr>
                      <w:rFonts w:ascii="Times New Roman" w:eastAsia="Calibri" w:hAnsi="Times New Roman" w:cs="Times New Roman"/>
                      <w:b/>
                      <w:iCs/>
                      <w:sz w:val="24"/>
                      <w:szCs w:val="24"/>
                      <w:lang w:val="sv-SE"/>
                    </w:rPr>
                    <w:t xml:space="preserve">Đối tượng </w:t>
                  </w:r>
                </w:p>
              </w:tc>
              <w:tc>
                <w:tcPr>
                  <w:tcW w:w="3240" w:type="dxa"/>
                  <w:gridSpan w:val="2"/>
                </w:tcPr>
                <w:p w:rsidR="00625D05" w:rsidRPr="000B695E" w:rsidRDefault="00AC6ADE">
                  <w:pPr>
                    <w:widowControl w:val="0"/>
                    <w:snapToGrid w:val="0"/>
                    <w:spacing w:before="40"/>
                    <w:ind w:firstLine="32"/>
                    <w:jc w:val="center"/>
                    <w:rPr>
                      <w:rFonts w:ascii="Times New Roman" w:eastAsia="Calibri" w:hAnsi="Times New Roman" w:cs="Times New Roman"/>
                      <w:b/>
                      <w:iCs/>
                      <w:sz w:val="24"/>
                      <w:szCs w:val="24"/>
                      <w:lang w:val="sv-SE"/>
                    </w:rPr>
                  </w:pPr>
                  <w:r w:rsidRPr="000B695E">
                    <w:rPr>
                      <w:rFonts w:ascii="Times New Roman" w:eastAsia="Calibri" w:hAnsi="Times New Roman" w:cs="Times New Roman"/>
                      <w:b/>
                      <w:iCs/>
                      <w:sz w:val="24"/>
                      <w:szCs w:val="24"/>
                      <w:lang w:val="sv-SE"/>
                    </w:rPr>
                    <w:t xml:space="preserve">Mức chi </w:t>
                  </w:r>
                  <w:r w:rsidRPr="000B695E">
                    <w:rPr>
                      <w:rFonts w:ascii="Times New Roman" w:eastAsia="Calibri" w:hAnsi="Times New Roman" w:cs="Times New Roman"/>
                      <w:b/>
                      <w:iCs/>
                      <w:sz w:val="24"/>
                      <w:szCs w:val="24"/>
                      <w:lang w:val="sv-SE"/>
                    </w:rPr>
                    <w:br/>
                    <w:t>(đồng/người)</w:t>
                  </w:r>
                </w:p>
              </w:tc>
            </w:tr>
            <w:tr w:rsidR="00625D05" w:rsidRPr="000B695E" w:rsidTr="00617C28">
              <w:tc>
                <w:tcPr>
                  <w:tcW w:w="460" w:type="dxa"/>
                  <w:vMerge/>
                  <w:vAlign w:val="center"/>
                </w:tcPr>
                <w:p w:rsidR="00625D05" w:rsidRPr="000B695E" w:rsidRDefault="00625D05">
                  <w:pPr>
                    <w:widowControl w:val="0"/>
                    <w:snapToGrid w:val="0"/>
                    <w:spacing w:before="40"/>
                    <w:ind w:firstLine="32"/>
                    <w:jc w:val="center"/>
                    <w:rPr>
                      <w:rFonts w:ascii="Times New Roman" w:eastAsia="Calibri" w:hAnsi="Times New Roman" w:cs="Times New Roman"/>
                      <w:iCs/>
                      <w:sz w:val="24"/>
                      <w:szCs w:val="24"/>
                      <w:lang w:val="sv-SE"/>
                    </w:rPr>
                  </w:pPr>
                </w:p>
              </w:tc>
              <w:tc>
                <w:tcPr>
                  <w:tcW w:w="3330" w:type="dxa"/>
                  <w:vMerge/>
                  <w:vAlign w:val="center"/>
                </w:tcPr>
                <w:p w:rsidR="00625D05" w:rsidRPr="000B695E" w:rsidRDefault="00625D05">
                  <w:pPr>
                    <w:widowControl w:val="0"/>
                    <w:snapToGrid w:val="0"/>
                    <w:spacing w:before="40"/>
                    <w:ind w:firstLine="32"/>
                    <w:rPr>
                      <w:rFonts w:ascii="Times New Roman" w:eastAsia="Calibri" w:hAnsi="Times New Roman" w:cs="Times New Roman"/>
                      <w:iCs/>
                      <w:sz w:val="24"/>
                      <w:szCs w:val="24"/>
                      <w:lang w:val="sv-SE"/>
                    </w:rPr>
                  </w:pPr>
                </w:p>
              </w:tc>
              <w:tc>
                <w:tcPr>
                  <w:tcW w:w="1530" w:type="dxa"/>
                  <w:vAlign w:val="center"/>
                </w:tcPr>
                <w:p w:rsidR="00625D05" w:rsidRPr="000B695E" w:rsidRDefault="00AC6ADE">
                  <w:pPr>
                    <w:widowControl w:val="0"/>
                    <w:snapToGrid w:val="0"/>
                    <w:spacing w:before="40"/>
                    <w:ind w:firstLine="32"/>
                    <w:jc w:val="center"/>
                    <w:rPr>
                      <w:rFonts w:ascii="Times New Roman" w:eastAsia="Calibri" w:hAnsi="Times New Roman" w:cs="Times New Roman"/>
                      <w:iCs/>
                      <w:sz w:val="24"/>
                      <w:szCs w:val="24"/>
                      <w:lang w:val="sv-SE"/>
                    </w:rPr>
                  </w:pPr>
                  <w:r w:rsidRPr="000B695E">
                    <w:rPr>
                      <w:rFonts w:ascii="Times New Roman" w:eastAsia="Calibri" w:hAnsi="Times New Roman" w:cs="Times New Roman"/>
                      <w:iCs/>
                      <w:sz w:val="24"/>
                      <w:szCs w:val="24"/>
                      <w:lang w:val="sv-SE"/>
                    </w:rPr>
                    <w:t>Cấp tỉnh</w:t>
                  </w:r>
                </w:p>
              </w:tc>
              <w:tc>
                <w:tcPr>
                  <w:tcW w:w="1710" w:type="dxa"/>
                </w:tcPr>
                <w:p w:rsidR="00625D05" w:rsidRPr="000B695E" w:rsidRDefault="00AC6ADE">
                  <w:pPr>
                    <w:widowControl w:val="0"/>
                    <w:snapToGrid w:val="0"/>
                    <w:spacing w:before="40"/>
                    <w:ind w:firstLine="32"/>
                    <w:jc w:val="center"/>
                    <w:rPr>
                      <w:rFonts w:ascii="Times New Roman" w:eastAsia="Calibri" w:hAnsi="Times New Roman" w:cs="Times New Roman"/>
                      <w:iCs/>
                      <w:sz w:val="24"/>
                      <w:szCs w:val="24"/>
                      <w:lang w:val="sv-SE"/>
                    </w:rPr>
                  </w:pPr>
                  <w:r w:rsidRPr="000B695E">
                    <w:rPr>
                      <w:rFonts w:ascii="Times New Roman" w:eastAsia="Calibri" w:hAnsi="Times New Roman" w:cs="Times New Roman"/>
                      <w:iCs/>
                      <w:sz w:val="24"/>
                      <w:szCs w:val="24"/>
                      <w:lang w:val="sv-SE"/>
                    </w:rPr>
                    <w:t>Cấp xã</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 xml:space="preserve">Trưởng ban, phó trưởng ban, thành viên ban chỉ đạo, ban tổ chức; trưởng các tiểu ban và phó trưởng các tiểu ban chuyên môn </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200.000/ngày</w:t>
                  </w:r>
                </w:p>
              </w:tc>
              <w:tc>
                <w:tcPr>
                  <w:tcW w:w="171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170.000/ngày</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2</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Thành viên các tiểu ban chuyên môn</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170.000/ngày</w:t>
                  </w:r>
                </w:p>
              </w:tc>
              <w:tc>
                <w:tcPr>
                  <w:tcW w:w="171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140.000/ngày</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3</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 xml:space="preserve">Giám sát, trọng tài chính </w:t>
                  </w:r>
                  <w:r w:rsidRPr="000B695E">
                    <w:rPr>
                      <w:rFonts w:ascii="Times New Roman" w:hAnsi="Times New Roman" w:cs="Times New Roman"/>
                      <w:sz w:val="24"/>
                      <w:szCs w:val="24"/>
                      <w:lang w:val="vi-VN"/>
                    </w:rPr>
                    <w:lastRenderedPageBreak/>
                    <w:t>(không bao gồm môn bóng đá và môn futsal)</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lastRenderedPageBreak/>
                    <w:t>200.000/buổi</w:t>
                  </w:r>
                </w:p>
              </w:tc>
              <w:tc>
                <w:tcPr>
                  <w:tcW w:w="171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170.000/buổi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lastRenderedPageBreak/>
                    <w:t>4</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Thư ký, trọng tài khác (không bao gồm môn bóng đá và môn futsal)</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140.000/buổi</w:t>
                  </w:r>
                </w:p>
              </w:tc>
              <w:tc>
                <w:tcPr>
                  <w:tcW w:w="171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120.000/buổi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5</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Công an, nhân viên y tế, nhân viên phục vụ, lực lượng làm nhiệm vụ trật tự, bảo vệ</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color w:val="000000" w:themeColor="text1"/>
                      <w:sz w:val="24"/>
                      <w:szCs w:val="24"/>
                      <w:lang w:val="vi-VN"/>
                    </w:rPr>
                  </w:pPr>
                  <w:r w:rsidRPr="000B695E">
                    <w:rPr>
                      <w:rFonts w:ascii="Times New Roman" w:hAnsi="Times New Roman" w:cs="Times New Roman"/>
                      <w:color w:val="000000" w:themeColor="text1"/>
                      <w:sz w:val="24"/>
                      <w:szCs w:val="24"/>
                      <w:lang w:val="vi-VN"/>
                    </w:rPr>
                    <w:t>100.000/buổi</w:t>
                  </w:r>
                </w:p>
              </w:tc>
              <w:tc>
                <w:tcPr>
                  <w:tcW w:w="1710" w:type="dxa"/>
                  <w:vAlign w:val="center"/>
                </w:tcPr>
                <w:p w:rsidR="000B695E" w:rsidRPr="000B695E" w:rsidRDefault="000B695E" w:rsidP="000B695E">
                  <w:pPr>
                    <w:widowControl w:val="0"/>
                    <w:snapToGrid w:val="0"/>
                    <w:spacing w:before="60" w:after="60"/>
                    <w:jc w:val="center"/>
                    <w:rPr>
                      <w:rFonts w:ascii="Times New Roman" w:hAnsi="Times New Roman" w:cs="Times New Roman"/>
                      <w:color w:val="000000" w:themeColor="text1"/>
                      <w:sz w:val="24"/>
                      <w:szCs w:val="24"/>
                      <w:lang w:val="vi-VN"/>
                    </w:rPr>
                  </w:pPr>
                  <w:r w:rsidRPr="000B695E">
                    <w:rPr>
                      <w:rFonts w:ascii="Times New Roman" w:hAnsi="Times New Roman" w:cs="Times New Roman"/>
                      <w:color w:val="000000" w:themeColor="text1"/>
                      <w:sz w:val="24"/>
                      <w:szCs w:val="24"/>
                      <w:lang w:val="vi-VN"/>
                    </w:rPr>
                    <w:t>100.000/buổi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6</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Người tham gia đồng diễn, diễu hành, xếp hình, xếp chữ (đối với Đại hội thể dục thể thao)</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p>
              </w:tc>
              <w:tc>
                <w:tcPr>
                  <w:tcW w:w="171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a</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Người tập</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Tập luyện</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70.000/buổi</w:t>
                  </w: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50.000/buổi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Tổng duyệt (tối đa 2 buổi)</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90.000/buổi</w:t>
                  </w: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70.000/buổi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Chính thức</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160.000/buổi</w:t>
                  </w: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130.000/buổi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b</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Giáo viên quản lý, hướng dẫn</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140.000/buổi</w:t>
                  </w: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110.000/buổi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7</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Trọng tài chính, trợ lý trọng tài, giám sát, điều phối viên môn bóng đá, futsal</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a</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Giải bóng đá nam, nữ</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Trọng tài chính</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350.000/buổi</w:t>
                  </w:r>
                </w:p>
              </w:tc>
              <w:tc>
                <w:tcPr>
                  <w:tcW w:w="171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350.000/buổi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Trợ lý trọng tài, giám sát</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250.000/buổi</w:t>
                  </w:r>
                </w:p>
              </w:tc>
              <w:tc>
                <w:tcPr>
                  <w:tcW w:w="171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250.000/buổi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Điều phối viên</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160.000/buổi</w:t>
                  </w: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130.000/buổi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b</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Giải futsal nam, nữ và bãi biển</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Trọng tài chính</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240.000/buổi</w:t>
                  </w: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240.000/buổi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Trợ lý trọng tài, giám sát</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170.000/buổi</w:t>
                  </w:r>
                </w:p>
              </w:tc>
              <w:tc>
                <w:tcPr>
                  <w:tcW w:w="171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140.000/buổi</w:t>
                  </w:r>
                </w:p>
              </w:tc>
            </w:tr>
            <w:tr w:rsidR="000B695E" w:rsidRPr="000B695E" w:rsidTr="00617C28">
              <w:tc>
                <w:tcPr>
                  <w:tcW w:w="46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 xml:space="preserve">- </w:t>
                  </w:r>
                </w:p>
              </w:tc>
              <w:tc>
                <w:tcPr>
                  <w:tcW w:w="3330" w:type="dxa"/>
                  <w:vAlign w:val="center"/>
                </w:tcPr>
                <w:p w:rsidR="000B695E" w:rsidRPr="000B695E" w:rsidRDefault="000B695E" w:rsidP="000B695E">
                  <w:pPr>
                    <w:widowControl w:val="0"/>
                    <w:snapToGrid w:val="0"/>
                    <w:spacing w:before="60" w:after="60"/>
                    <w:jc w:val="both"/>
                    <w:rPr>
                      <w:rFonts w:ascii="Times New Roman" w:hAnsi="Times New Roman" w:cs="Times New Roman"/>
                      <w:sz w:val="24"/>
                      <w:szCs w:val="24"/>
                      <w:lang w:val="vi-VN"/>
                    </w:rPr>
                  </w:pPr>
                  <w:r w:rsidRPr="000B695E">
                    <w:rPr>
                      <w:rFonts w:ascii="Times New Roman" w:hAnsi="Times New Roman" w:cs="Times New Roman"/>
                      <w:sz w:val="24"/>
                      <w:szCs w:val="24"/>
                      <w:lang w:val="vi-VN"/>
                    </w:rPr>
                    <w:t>Điều phối viên</w:t>
                  </w:r>
                </w:p>
              </w:tc>
              <w:tc>
                <w:tcPr>
                  <w:tcW w:w="1530" w:type="dxa"/>
                  <w:vAlign w:val="center"/>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120.000/buổi</w:t>
                  </w:r>
                </w:p>
              </w:tc>
              <w:tc>
                <w:tcPr>
                  <w:tcW w:w="1710" w:type="dxa"/>
                </w:tcPr>
                <w:p w:rsidR="000B695E" w:rsidRPr="000B695E" w:rsidRDefault="000B695E" w:rsidP="000B695E">
                  <w:pPr>
                    <w:widowControl w:val="0"/>
                    <w:snapToGrid w:val="0"/>
                    <w:spacing w:before="60" w:after="60"/>
                    <w:jc w:val="center"/>
                    <w:rPr>
                      <w:rFonts w:ascii="Times New Roman" w:hAnsi="Times New Roman" w:cs="Times New Roman"/>
                      <w:sz w:val="24"/>
                      <w:szCs w:val="24"/>
                      <w:lang w:val="vi-VN"/>
                    </w:rPr>
                  </w:pPr>
                  <w:r w:rsidRPr="000B695E">
                    <w:rPr>
                      <w:rFonts w:ascii="Times New Roman" w:hAnsi="Times New Roman" w:cs="Times New Roman"/>
                      <w:sz w:val="24"/>
                      <w:szCs w:val="24"/>
                      <w:lang w:val="vi-VN"/>
                    </w:rPr>
                    <w:t>100.000/buổi</w:t>
                  </w:r>
                </w:p>
              </w:tc>
            </w:tr>
          </w:tbl>
          <w:p w:rsidR="00625D05" w:rsidRDefault="00AC6ADE">
            <w:pPr>
              <w:widowControl w:val="0"/>
              <w:snapToGrid w:val="0"/>
              <w:spacing w:before="120"/>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b) Đối tượng được hưởng chế độ thực hiện nhiệm vụ quy định tại điểm a khoản này được xác định theo quyết định phê duyệt của cơ quan có thẩm quyền</w:t>
            </w:r>
            <w:r>
              <w:rPr>
                <w:rFonts w:ascii="Times New Roman" w:hAnsi="Times New Roman" w:cs="Times New Roman"/>
                <w:sz w:val="26"/>
                <w:szCs w:val="26"/>
                <w:lang w:val="sv-SE"/>
              </w:rPr>
              <w:t>.</w:t>
            </w:r>
            <w:r>
              <w:rPr>
                <w:rFonts w:ascii="Times New Roman" w:hAnsi="Times New Roman" w:cs="Times New Roman"/>
                <w:sz w:val="26"/>
                <w:szCs w:val="26"/>
                <w:lang w:val="vi-VN"/>
              </w:rPr>
              <w:t xml:space="preserve"> </w:t>
            </w:r>
          </w:p>
          <w:p w:rsidR="00625D05" w:rsidRDefault="00AC6ADE">
            <w:pPr>
              <w:widowControl w:val="0"/>
              <w:snapToGrid w:val="0"/>
              <w:spacing w:before="120"/>
              <w:jc w:val="both"/>
              <w:rPr>
                <w:rFonts w:ascii="Times New Roman" w:hAnsi="Times New Roman" w:cs="Times New Roman"/>
                <w:sz w:val="26"/>
                <w:szCs w:val="26"/>
                <w:lang w:val="vi-VN"/>
              </w:rPr>
            </w:pPr>
            <w:r>
              <w:rPr>
                <w:rFonts w:ascii="Times New Roman" w:hAnsi="Times New Roman" w:cs="Times New Roman"/>
                <w:sz w:val="26"/>
                <w:szCs w:val="26"/>
                <w:lang w:val="vi-VN"/>
              </w:rPr>
              <w:t>c) Nguyên tắc chi thực hiện nhiệm vụ tại các giải thi đấu:</w:t>
            </w:r>
          </w:p>
          <w:p w:rsidR="00625D05" w:rsidRDefault="00AC6ADE">
            <w:pPr>
              <w:widowControl w:val="0"/>
              <w:snapToGrid w:val="0"/>
              <w:spacing w:before="120"/>
              <w:jc w:val="both"/>
              <w:rPr>
                <w:rFonts w:ascii="Times New Roman" w:hAnsi="Times New Roman" w:cs="Times New Roman"/>
                <w:sz w:val="26"/>
                <w:szCs w:val="26"/>
                <w:lang w:val="vi-VN"/>
              </w:rPr>
            </w:pPr>
            <w:r>
              <w:rPr>
                <w:rFonts w:ascii="Times New Roman" w:hAnsi="Times New Roman" w:cs="Times New Roman"/>
                <w:sz w:val="26"/>
                <w:szCs w:val="26"/>
                <w:lang w:val="vi-VN"/>
              </w:rPr>
              <w:t>- Được tính theo ngày làm nhiệm vụ thực tế hoặc theo buổi thi đấu thực tế.</w:t>
            </w:r>
          </w:p>
          <w:p w:rsidR="00625D05" w:rsidRDefault="00AC6ADE">
            <w:pPr>
              <w:widowControl w:val="0"/>
              <w:snapToGrid w:val="0"/>
              <w:spacing w:before="120"/>
              <w:jc w:val="both"/>
              <w:rPr>
                <w:rFonts w:ascii="Times New Roman" w:hAnsi="Times New Roman" w:cs="Times New Roman"/>
                <w:sz w:val="26"/>
                <w:szCs w:val="26"/>
                <w:lang w:val="vi-VN"/>
              </w:rPr>
            </w:pPr>
            <w:r>
              <w:rPr>
                <w:rFonts w:ascii="Times New Roman" w:hAnsi="Times New Roman" w:cs="Times New Roman"/>
                <w:sz w:val="26"/>
                <w:szCs w:val="26"/>
                <w:lang w:val="vi-VN"/>
              </w:rPr>
              <w:t>- Trường hợp một người thuộc nhiều đối tượng được hưởng chế độ thực hiện nhiệm vụ khác nhau thì chỉ được hưởng một mức cao nhất và không được thanh toán tiền lương làm việc vào ban đêm, làm thêm giờ trong thời gian làm nhiệm vụ.</w:t>
            </w:r>
          </w:p>
          <w:p w:rsidR="000B695E" w:rsidRPr="000B695E" w:rsidRDefault="000B695E" w:rsidP="000B695E">
            <w:pPr>
              <w:widowControl w:val="0"/>
              <w:snapToGrid w:val="0"/>
              <w:spacing w:before="120"/>
              <w:jc w:val="both"/>
              <w:rPr>
                <w:rFonts w:ascii="Times New Roman" w:hAnsi="Times New Roman" w:cs="Times New Roman"/>
                <w:sz w:val="26"/>
                <w:szCs w:val="26"/>
                <w:lang w:val="vi-VN"/>
              </w:rPr>
            </w:pPr>
            <w:r w:rsidRPr="000B695E">
              <w:rPr>
                <w:rFonts w:ascii="Times New Roman" w:hAnsi="Times New Roman" w:cs="Times New Roman"/>
                <w:sz w:val="26"/>
                <w:szCs w:val="26"/>
                <w:lang w:val="vi-VN"/>
              </w:rPr>
              <w:t>2. Chi tiền ăn, tiền thuê phòng nghỉ và tiền đi lại trong thời gian tham gia giải được thực hiện theo Nghị quyết số 70/2017/NQ-HĐND ngày 13 tháng 12 năm 2017 của Hội đồng nhân dân tỉnh Hà Tĩnh quy định chế độ công tác phí, chế độ hội nghị được sửa đổi, bổ sung bởi Nghị quyết số 156/2025/NQ-HĐND ngày 24 tháng 7 năm 2025.</w:t>
            </w:r>
          </w:p>
          <w:p w:rsidR="000B695E" w:rsidRPr="000B695E" w:rsidRDefault="000B695E" w:rsidP="000B695E">
            <w:pPr>
              <w:widowControl w:val="0"/>
              <w:snapToGrid w:val="0"/>
              <w:spacing w:before="120"/>
              <w:jc w:val="both"/>
              <w:rPr>
                <w:rFonts w:ascii="Times New Roman" w:hAnsi="Times New Roman" w:cs="Times New Roman"/>
                <w:sz w:val="26"/>
                <w:szCs w:val="26"/>
                <w:lang w:val="vi-VN"/>
              </w:rPr>
            </w:pPr>
            <w:r w:rsidRPr="000B695E">
              <w:rPr>
                <w:rFonts w:ascii="Times New Roman" w:hAnsi="Times New Roman" w:cs="Times New Roman"/>
                <w:sz w:val="26"/>
                <w:szCs w:val="26"/>
                <w:lang w:val="vi-VN"/>
              </w:rPr>
              <w:t>3. Chi thù lao sáng tác, dàn dựng, đạo diễn các màn đồng diễn (đối với đại hội thể dục thể thao): thực hiện theo Nghị định số 21/2015/NĐ-CP ngày 14 tháng 02 năm 2025 của Chính phủ quy định về nhuận bút, thù lao đối với việc sáng tạo, khai thác, sử dụng tác phẩm điện ảnh, mỹ thuật, nhiếp ảnh, sân khấu và các loại hình nghệ thuật biểu diễn khác.</w:t>
            </w:r>
          </w:p>
          <w:p w:rsidR="000B695E" w:rsidRPr="000B695E" w:rsidRDefault="000B695E" w:rsidP="000B695E">
            <w:pPr>
              <w:widowControl w:val="0"/>
              <w:snapToGrid w:val="0"/>
              <w:spacing w:before="120"/>
              <w:jc w:val="both"/>
              <w:rPr>
                <w:rFonts w:ascii="Times New Roman" w:hAnsi="Times New Roman" w:cs="Times New Roman"/>
                <w:sz w:val="26"/>
                <w:szCs w:val="26"/>
                <w:lang w:val="vi-VN"/>
              </w:rPr>
            </w:pPr>
            <w:r w:rsidRPr="000B695E">
              <w:rPr>
                <w:rFonts w:ascii="Times New Roman" w:hAnsi="Times New Roman" w:cs="Times New Roman"/>
                <w:sz w:val="26"/>
                <w:szCs w:val="26"/>
                <w:lang w:val="vi-VN"/>
              </w:rPr>
              <w:t xml:space="preserve">4. Chi dịch thuật: Thực hiện theo quy định tại Điều 11 Thông tư số 71/2018/TT-BTC ngày 10 tháng 8 năm 2018 của Bộ trưởng Bộ Tài chính. </w:t>
            </w:r>
          </w:p>
          <w:p w:rsidR="000B695E" w:rsidRPr="000B695E" w:rsidRDefault="000B695E" w:rsidP="000B695E">
            <w:pPr>
              <w:snapToGrid w:val="0"/>
              <w:spacing w:before="120"/>
              <w:jc w:val="both"/>
              <w:rPr>
                <w:rFonts w:ascii="Times New Roman" w:hAnsi="Times New Roman" w:cs="Times New Roman"/>
                <w:sz w:val="26"/>
                <w:szCs w:val="26"/>
                <w:lang w:val="vi-VN"/>
              </w:rPr>
            </w:pPr>
            <w:r w:rsidRPr="000B695E">
              <w:rPr>
                <w:rFonts w:ascii="Times New Roman" w:hAnsi="Times New Roman" w:cs="Times New Roman"/>
                <w:sz w:val="26"/>
                <w:szCs w:val="26"/>
                <w:lang w:val="vi-VN"/>
              </w:rPr>
              <w:t>5. Các nội dung khác chưa được quy định tại Nghị quyết này thì thực hiện theo Thông tư số 117/2025/TT-BTC và theo các quy định của pháp luật hiện hành.</w:t>
            </w:r>
          </w:p>
          <w:p w:rsidR="000B695E" w:rsidRDefault="000B695E">
            <w:pPr>
              <w:widowControl w:val="0"/>
              <w:snapToGrid w:val="0"/>
              <w:spacing w:before="120"/>
              <w:jc w:val="both"/>
              <w:rPr>
                <w:rFonts w:ascii="Times New Roman" w:hAnsi="Times New Roman" w:cs="Times New Roman"/>
                <w:sz w:val="26"/>
                <w:szCs w:val="26"/>
                <w:lang w:val="vi-VN"/>
              </w:rPr>
            </w:pPr>
          </w:p>
        </w:tc>
        <w:tc>
          <w:tcPr>
            <w:tcW w:w="4110" w:type="dxa"/>
          </w:tcPr>
          <w:p w:rsidR="00625D05" w:rsidRDefault="00625D05">
            <w:pPr>
              <w:pStyle w:val="Noidung"/>
              <w:ind w:firstLine="709"/>
              <w:rPr>
                <w:bCs/>
                <w:sz w:val="26"/>
                <w:szCs w:val="26"/>
                <w:lang w:val="vi-VN"/>
              </w:rPr>
            </w:pPr>
          </w:p>
          <w:p w:rsidR="00625D05" w:rsidRDefault="00625D05">
            <w:pPr>
              <w:pStyle w:val="Noidung"/>
              <w:ind w:firstLine="709"/>
              <w:rPr>
                <w:bCs/>
                <w:sz w:val="26"/>
                <w:szCs w:val="26"/>
                <w:lang w:val="vi-VN"/>
              </w:rPr>
            </w:pPr>
          </w:p>
          <w:p w:rsidR="00625D05" w:rsidRDefault="00625D05">
            <w:pPr>
              <w:pStyle w:val="Noidung"/>
              <w:ind w:firstLine="709"/>
              <w:rPr>
                <w:bCs/>
                <w:sz w:val="26"/>
                <w:szCs w:val="26"/>
                <w:lang w:val="vi-VN"/>
              </w:rPr>
            </w:pPr>
          </w:p>
          <w:p w:rsidR="00625D05" w:rsidRDefault="00625D05">
            <w:pPr>
              <w:pStyle w:val="Noidung"/>
              <w:ind w:firstLine="709"/>
              <w:rPr>
                <w:bCs/>
                <w:sz w:val="26"/>
                <w:szCs w:val="26"/>
                <w:lang w:val="vi-VN"/>
              </w:rPr>
            </w:pPr>
          </w:p>
          <w:p w:rsidR="00625D05" w:rsidRDefault="00625D05">
            <w:pPr>
              <w:pStyle w:val="Noidung"/>
              <w:ind w:firstLine="709"/>
              <w:rPr>
                <w:bCs/>
                <w:sz w:val="26"/>
                <w:szCs w:val="26"/>
                <w:lang w:val="vi-VN"/>
              </w:rPr>
            </w:pPr>
          </w:p>
          <w:p w:rsidR="00625D05" w:rsidRDefault="00AC6ADE">
            <w:pPr>
              <w:pStyle w:val="Noidung"/>
              <w:ind w:firstLine="0"/>
              <w:rPr>
                <w:sz w:val="26"/>
                <w:szCs w:val="26"/>
                <w:lang w:val="vi-VN"/>
              </w:rPr>
            </w:pPr>
            <w:r>
              <w:rPr>
                <w:sz w:val="26"/>
                <w:szCs w:val="26"/>
                <w:lang w:val="vi-VN"/>
              </w:rPr>
              <w:t xml:space="preserve">Xác định rõ </w:t>
            </w:r>
            <w:proofErr w:type="spellStart"/>
            <w:r w:rsidR="00A12A3A">
              <w:rPr>
                <w:sz w:val="26"/>
                <w:szCs w:val="26"/>
              </w:rPr>
              <w:t>nội</w:t>
            </w:r>
            <w:proofErr w:type="spellEnd"/>
            <w:r w:rsidR="00A12A3A">
              <w:rPr>
                <w:sz w:val="26"/>
                <w:szCs w:val="26"/>
              </w:rPr>
              <w:t xml:space="preserve"> dung chi </w:t>
            </w:r>
            <w:proofErr w:type="spellStart"/>
            <w:r w:rsidR="00A12A3A">
              <w:rPr>
                <w:sz w:val="26"/>
                <w:szCs w:val="26"/>
              </w:rPr>
              <w:t>và</w:t>
            </w:r>
            <w:proofErr w:type="spellEnd"/>
            <w:r w:rsidR="00A12A3A">
              <w:rPr>
                <w:sz w:val="26"/>
                <w:szCs w:val="26"/>
              </w:rPr>
              <w:t xml:space="preserve"> </w:t>
            </w:r>
            <w:r>
              <w:rPr>
                <w:sz w:val="26"/>
                <w:szCs w:val="26"/>
                <w:lang w:val="vi-VN"/>
              </w:rPr>
              <w:t>đối tượng được</w:t>
            </w:r>
            <w:r w:rsidR="00A12A3A">
              <w:rPr>
                <w:sz w:val="26"/>
                <w:szCs w:val="26"/>
                <w:lang w:val="vi-VN"/>
              </w:rPr>
              <w:t xml:space="preserve"> hưởng chế độ, mức chi cụ thể và </w:t>
            </w:r>
            <w:r>
              <w:rPr>
                <w:sz w:val="26"/>
                <w:szCs w:val="26"/>
                <w:lang w:val="vi-VN"/>
              </w:rPr>
              <w:t xml:space="preserve">nguyên tắc áp dụng chung trong việc lập dự toán, chi trả chế dộ cho </w:t>
            </w:r>
            <w:proofErr w:type="spellStart"/>
            <w:r>
              <w:rPr>
                <w:sz w:val="26"/>
                <w:szCs w:val="26"/>
              </w:rPr>
              <w:t>các</w:t>
            </w:r>
            <w:proofErr w:type="spellEnd"/>
            <w:r>
              <w:rPr>
                <w:sz w:val="26"/>
                <w:szCs w:val="26"/>
              </w:rPr>
              <w:t xml:space="preserve"> </w:t>
            </w:r>
            <w:r>
              <w:rPr>
                <w:sz w:val="26"/>
                <w:szCs w:val="26"/>
                <w:lang w:val="vi-VN"/>
              </w:rPr>
              <w:t>đối tượng làm nhiệm vụ.</w:t>
            </w:r>
          </w:p>
          <w:p w:rsidR="00625D05" w:rsidRDefault="00625D05">
            <w:pPr>
              <w:pStyle w:val="Noidung"/>
              <w:ind w:firstLine="0"/>
              <w:rPr>
                <w:sz w:val="26"/>
                <w:szCs w:val="26"/>
                <w:lang w:val="vi-VN"/>
              </w:rPr>
            </w:pPr>
          </w:p>
          <w:p w:rsidR="00625D05" w:rsidRDefault="00625D05">
            <w:pPr>
              <w:jc w:val="both"/>
              <w:rPr>
                <w:rFonts w:ascii="Times New Roman" w:hAnsi="Times New Roman" w:cs="Times New Roman"/>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pStyle w:val="Noidung"/>
              <w:ind w:firstLine="709"/>
              <w:rPr>
                <w:sz w:val="26"/>
                <w:szCs w:val="26"/>
                <w:lang w:val="vi-VN"/>
              </w:rPr>
            </w:pPr>
          </w:p>
          <w:p w:rsidR="00625D05" w:rsidRDefault="00625D05">
            <w:pPr>
              <w:jc w:val="both"/>
              <w:rPr>
                <w:rFonts w:ascii="Times New Roman" w:hAnsi="Times New Roman" w:cs="Times New Roman"/>
                <w:sz w:val="26"/>
                <w:szCs w:val="26"/>
                <w:lang w:val="vi-VN"/>
              </w:rPr>
            </w:pPr>
          </w:p>
        </w:tc>
      </w:tr>
      <w:tr w:rsidR="00625D05">
        <w:trPr>
          <w:trHeight w:val="415"/>
        </w:trPr>
        <w:tc>
          <w:tcPr>
            <w:tcW w:w="2694" w:type="dxa"/>
          </w:tcPr>
          <w:p w:rsidR="00625D05" w:rsidRDefault="00625D05">
            <w:pPr>
              <w:spacing w:before="60" w:after="60"/>
              <w:jc w:val="both"/>
              <w:rPr>
                <w:rFonts w:ascii="Times New Roman" w:hAnsi="Times New Roman" w:cs="Times New Roman"/>
                <w:i/>
                <w:sz w:val="26"/>
                <w:szCs w:val="26"/>
                <w:lang w:val="vi-VN"/>
              </w:rPr>
            </w:pPr>
          </w:p>
        </w:tc>
        <w:tc>
          <w:tcPr>
            <w:tcW w:w="7087" w:type="dxa"/>
          </w:tcPr>
          <w:p w:rsidR="00625D05" w:rsidRDefault="00AC6ADE">
            <w:pPr>
              <w:widowControl w:val="0"/>
              <w:snapToGrid w:val="0"/>
              <w:spacing w:before="60" w:after="60"/>
              <w:ind w:firstLine="184"/>
              <w:jc w:val="both"/>
              <w:rPr>
                <w:rFonts w:ascii="Times New Roman" w:eastAsia="Calibri" w:hAnsi="Times New Roman" w:cs="Times New Roman"/>
                <w:b/>
                <w:bCs/>
                <w:sz w:val="26"/>
                <w:szCs w:val="26"/>
                <w:lang w:val="nl-NL"/>
              </w:rPr>
            </w:pPr>
            <w:r>
              <w:rPr>
                <w:rFonts w:ascii="Times New Roman" w:eastAsia="Calibri" w:hAnsi="Times New Roman" w:cs="Times New Roman"/>
                <w:b/>
                <w:bCs/>
                <w:sz w:val="26"/>
                <w:szCs w:val="26"/>
                <w:lang w:val="nl-NL"/>
              </w:rPr>
              <w:t>Điều 3. Kinh phí thực hiện</w:t>
            </w:r>
          </w:p>
          <w:p w:rsidR="000B695E" w:rsidRDefault="000B695E" w:rsidP="000B695E">
            <w:pPr>
              <w:widowControl w:val="0"/>
              <w:snapToGrid w:val="0"/>
              <w:spacing w:before="120" w:after="120"/>
              <w:jc w:val="both"/>
              <w:rPr>
                <w:rFonts w:ascii="Times New Roman" w:hAnsi="Times New Roman" w:cs="Times New Roman"/>
                <w:sz w:val="26"/>
                <w:szCs w:val="26"/>
                <w:lang w:val="vi-VN"/>
              </w:rPr>
            </w:pPr>
            <w:r w:rsidRPr="000B695E">
              <w:rPr>
                <w:rFonts w:ascii="Times New Roman" w:hAnsi="Times New Roman" w:cs="Times New Roman"/>
                <w:sz w:val="26"/>
                <w:szCs w:val="26"/>
                <w:lang w:val="vi-VN"/>
              </w:rPr>
              <w:t>Kinh phí thực hiện do ngân sách nhà nước đảm bảo. Các cơ quan được giao nhiệm vụ thuộc dự toán ngân sách của cấp nào thì cấp đó bảo đảm theo quy định của Luật Ngân sách nhà nước.</w:t>
            </w:r>
          </w:p>
        </w:tc>
        <w:tc>
          <w:tcPr>
            <w:tcW w:w="4110" w:type="dxa"/>
          </w:tcPr>
          <w:p w:rsidR="00625D05" w:rsidRDefault="00625D05">
            <w:pPr>
              <w:spacing w:before="60" w:after="60"/>
              <w:jc w:val="both"/>
              <w:rPr>
                <w:rFonts w:ascii="Times New Roman" w:hAnsi="Times New Roman" w:cs="Times New Roman"/>
                <w:sz w:val="26"/>
                <w:szCs w:val="26"/>
                <w:lang w:val="vi-VN"/>
              </w:rPr>
            </w:pPr>
          </w:p>
          <w:p w:rsidR="00625D05" w:rsidRDefault="00AC6ADE" w:rsidP="00617C28">
            <w:pPr>
              <w:spacing w:before="60" w:after="60"/>
              <w:jc w:val="both"/>
              <w:rPr>
                <w:rFonts w:ascii="Times New Roman" w:hAnsi="Times New Roman" w:cs="Times New Roman"/>
                <w:sz w:val="26"/>
                <w:szCs w:val="26"/>
                <w:lang w:val="vi-VN"/>
              </w:rPr>
            </w:pPr>
            <w:r>
              <w:rPr>
                <w:rFonts w:ascii="Times New Roman" w:hAnsi="Times New Roman" w:cs="Times New Roman"/>
                <w:sz w:val="26"/>
                <w:szCs w:val="26"/>
                <w:lang w:val="vi-VN"/>
              </w:rPr>
              <w:t>B</w:t>
            </w:r>
            <w:r>
              <w:rPr>
                <w:rFonts w:ascii="Times New Roman" w:hAnsi="Times New Roman" w:cs="Times New Roman"/>
                <w:sz w:val="26"/>
                <w:szCs w:val="26"/>
                <w:lang w:val="nl-NL"/>
              </w:rPr>
              <w:t xml:space="preserve">ảo đảm </w:t>
            </w:r>
            <w:r w:rsidR="000B695E">
              <w:rPr>
                <w:rFonts w:ascii="Times New Roman" w:hAnsi="Times New Roman" w:cs="Times New Roman"/>
                <w:sz w:val="26"/>
                <w:szCs w:val="26"/>
                <w:lang w:val="nl-NL"/>
              </w:rPr>
              <w:t xml:space="preserve">kinh phí và </w:t>
            </w:r>
            <w:r w:rsidR="00617C28">
              <w:rPr>
                <w:rFonts w:ascii="Times New Roman" w:hAnsi="Times New Roman" w:cs="Times New Roman"/>
                <w:sz w:val="26"/>
                <w:szCs w:val="26"/>
                <w:lang w:val="nl-NL"/>
              </w:rPr>
              <w:t xml:space="preserve">phân định rõ </w:t>
            </w:r>
            <w:r>
              <w:rPr>
                <w:rFonts w:ascii="Times New Roman" w:hAnsi="Times New Roman" w:cs="Times New Roman"/>
                <w:sz w:val="26"/>
                <w:szCs w:val="26"/>
                <w:lang w:val="nl-NL"/>
              </w:rPr>
              <w:t xml:space="preserve">trách nhiệm </w:t>
            </w:r>
          </w:p>
        </w:tc>
      </w:tr>
      <w:tr w:rsidR="00625D05">
        <w:trPr>
          <w:trHeight w:val="1875"/>
        </w:trPr>
        <w:tc>
          <w:tcPr>
            <w:tcW w:w="2694" w:type="dxa"/>
          </w:tcPr>
          <w:p w:rsidR="00625D05" w:rsidRDefault="00625D05">
            <w:pPr>
              <w:spacing w:before="60" w:after="60"/>
              <w:jc w:val="both"/>
              <w:rPr>
                <w:rFonts w:ascii="Times New Roman" w:hAnsi="Times New Roman" w:cs="Times New Roman"/>
                <w:i/>
                <w:sz w:val="26"/>
                <w:szCs w:val="26"/>
                <w:lang w:val="vi-VN"/>
              </w:rPr>
            </w:pPr>
          </w:p>
        </w:tc>
        <w:tc>
          <w:tcPr>
            <w:tcW w:w="7087" w:type="dxa"/>
          </w:tcPr>
          <w:p w:rsidR="00625D05" w:rsidRDefault="00AC6ADE">
            <w:pPr>
              <w:spacing w:before="60" w:after="60"/>
              <w:ind w:firstLine="184"/>
              <w:jc w:val="both"/>
              <w:rPr>
                <w:rFonts w:ascii="Times New Roman" w:hAnsi="Times New Roman" w:cs="Times New Roman"/>
                <w:b/>
                <w:bCs/>
                <w:sz w:val="26"/>
                <w:szCs w:val="26"/>
                <w:lang w:val="nl-NL"/>
              </w:rPr>
            </w:pPr>
            <w:r>
              <w:rPr>
                <w:rFonts w:ascii="Times New Roman" w:hAnsi="Times New Roman" w:cs="Times New Roman"/>
                <w:b/>
                <w:bCs/>
                <w:sz w:val="26"/>
                <w:szCs w:val="26"/>
                <w:lang w:val="nl-NL"/>
              </w:rPr>
              <w:t xml:space="preserve">Điều 4. </w:t>
            </w:r>
            <w:r>
              <w:rPr>
                <w:rFonts w:ascii="Times New Roman" w:hAnsi="Times New Roman" w:cs="Times New Roman"/>
                <w:b/>
                <w:bCs/>
                <w:sz w:val="26"/>
                <w:szCs w:val="26"/>
                <w:lang w:val="vi-VN"/>
              </w:rPr>
              <w:t>Điều khoản thi hành</w:t>
            </w:r>
          </w:p>
          <w:p w:rsidR="00625D05" w:rsidRDefault="00AC6ADE">
            <w:pPr>
              <w:spacing w:before="120" w:after="120"/>
              <w:ind w:firstLine="184"/>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1. Nghị quyết này có hiệu lực thi hành từ ngày   tháng         năm 2026.</w:t>
            </w:r>
          </w:p>
          <w:p w:rsidR="00625D05" w:rsidRDefault="00AC6ADE">
            <w:pPr>
              <w:widowControl w:val="0"/>
              <w:snapToGrid w:val="0"/>
              <w:spacing w:before="120" w:after="120"/>
              <w:ind w:firstLine="184"/>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2. Ủy ban nhân dân tỉnh tổ chức triển khai thực hiện Nghị quyết.</w:t>
            </w:r>
          </w:p>
          <w:p w:rsidR="00625D05" w:rsidRDefault="00AC6ADE">
            <w:pPr>
              <w:widowControl w:val="0"/>
              <w:snapToGrid w:val="0"/>
              <w:spacing w:before="120" w:after="120"/>
              <w:ind w:firstLine="184"/>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3. Thường trực Hội đồng nhân dân tỉnh, các Ban của Hội đồng nhân dân tỉnh, Tổ đại biểu và đại biểu Hội đồng nhân dân tỉnh giám sát việc thực hiện Nghị quyết.</w:t>
            </w:r>
          </w:p>
          <w:p w:rsidR="00625D05" w:rsidRDefault="00AC6ADE">
            <w:pPr>
              <w:spacing w:before="120" w:after="120"/>
              <w:ind w:firstLine="184"/>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4. Trong trường hợp các văn bản quy phạm pháp luật được dẫn chiếu để áp dụng tại Nghị quyết này được sửa đổi, bổ sung hoặc thay thế thì áp dụng thực hiện theo văn bản sửa đổi, bổ sung hoặc thay thế đó.</w:t>
            </w:r>
          </w:p>
          <w:p w:rsidR="00625D05" w:rsidRDefault="00AC6ADE">
            <w:pPr>
              <w:spacing w:before="120" w:after="120"/>
              <w:ind w:firstLine="184"/>
              <w:jc w:val="both"/>
              <w:rPr>
                <w:rFonts w:ascii="Times New Roman" w:hAnsi="Times New Roman" w:cs="Times New Roman"/>
                <w:i/>
                <w:iCs/>
                <w:sz w:val="26"/>
                <w:szCs w:val="26"/>
                <w:lang w:val="vi-VN"/>
              </w:rPr>
            </w:pPr>
            <w:r>
              <w:rPr>
                <w:rFonts w:ascii="Times New Roman" w:eastAsia="Times New Roman" w:hAnsi="Times New Roman" w:cs="Times New Roman"/>
                <w:i/>
                <w:sz w:val="26"/>
                <w:szCs w:val="26"/>
                <w:lang w:val="vi-VN"/>
              </w:rPr>
              <w:t>Nghị quyết này đã được Hội đồng nhân dân tỉnh Hà Tĩnh Khóa XIX, Kỳ họp thứ      thông qua ngày       tháng      năm 2026.</w:t>
            </w:r>
          </w:p>
        </w:tc>
        <w:tc>
          <w:tcPr>
            <w:tcW w:w="4110" w:type="dxa"/>
          </w:tcPr>
          <w:p w:rsidR="00625D05" w:rsidRDefault="00625D05">
            <w:pPr>
              <w:spacing w:before="60" w:after="60"/>
              <w:jc w:val="both"/>
              <w:rPr>
                <w:rFonts w:ascii="Times New Roman" w:hAnsi="Times New Roman" w:cs="Times New Roman"/>
                <w:color w:val="000000" w:themeColor="text1"/>
                <w:sz w:val="26"/>
                <w:szCs w:val="26"/>
                <w:lang w:val="nl-NL"/>
              </w:rPr>
            </w:pPr>
          </w:p>
          <w:p w:rsidR="00625D05" w:rsidRDefault="00625D05">
            <w:pPr>
              <w:spacing w:before="60" w:after="60"/>
              <w:jc w:val="both"/>
              <w:rPr>
                <w:rFonts w:ascii="Times New Roman" w:hAnsi="Times New Roman" w:cs="Times New Roman"/>
                <w:color w:val="000000" w:themeColor="text1"/>
                <w:sz w:val="26"/>
                <w:szCs w:val="26"/>
                <w:lang w:val="nl-NL"/>
              </w:rPr>
            </w:pPr>
          </w:p>
          <w:p w:rsidR="00625D05" w:rsidRDefault="00AC6ADE">
            <w:pPr>
              <w:spacing w:before="60" w:after="60"/>
              <w:jc w:val="both"/>
              <w:rPr>
                <w:rFonts w:ascii="Times New Roman" w:hAnsi="Times New Roman" w:cs="Times New Roman"/>
                <w:sz w:val="26"/>
                <w:szCs w:val="26"/>
                <w:lang w:val="vi-VN"/>
              </w:rPr>
            </w:pPr>
            <w:r>
              <w:rPr>
                <w:rFonts w:ascii="Times New Roman" w:hAnsi="Times New Roman" w:cs="Times New Roman"/>
                <w:color w:val="000000" w:themeColor="text1"/>
                <w:sz w:val="26"/>
                <w:szCs w:val="26"/>
                <w:lang w:val="nl-NL"/>
              </w:rPr>
              <w:t>Quy định trách nhiệm tổ chức thực hiện của các cơ quan</w:t>
            </w:r>
            <w:r>
              <w:rPr>
                <w:rFonts w:ascii="Times New Roman" w:hAnsi="Times New Roman" w:cs="Times New Roman"/>
                <w:sz w:val="26"/>
                <w:szCs w:val="26"/>
                <w:lang w:val="vi-VN"/>
              </w:rPr>
              <w:t xml:space="preserve"> liên quan</w:t>
            </w:r>
          </w:p>
          <w:p w:rsidR="00625D05" w:rsidRDefault="00AC6ADE">
            <w:pPr>
              <w:spacing w:before="60" w:after="60"/>
              <w:jc w:val="both"/>
              <w:rPr>
                <w:rFonts w:ascii="Times New Roman" w:hAnsi="Times New Roman" w:cs="Times New Roman"/>
                <w:sz w:val="26"/>
                <w:szCs w:val="26"/>
                <w:lang w:val="vi-VN"/>
              </w:rPr>
            </w:pPr>
            <w:r>
              <w:rPr>
                <w:rFonts w:ascii="Times New Roman" w:eastAsia="Times New Roman" w:hAnsi="Times New Roman" w:cs="Times New Roman"/>
                <w:sz w:val="26"/>
                <w:szCs w:val="26"/>
                <w:lang w:val="vi-VN"/>
              </w:rPr>
              <w:t>Bảo đảm tính hiệu lực của văn bản và cập nhật hệ thống văn bản quy phạm pháp luật.</w:t>
            </w:r>
          </w:p>
        </w:tc>
      </w:tr>
    </w:tbl>
    <w:p w:rsidR="00625D05" w:rsidRDefault="00625D05">
      <w:pPr>
        <w:spacing w:after="0" w:line="240" w:lineRule="auto"/>
        <w:jc w:val="both"/>
        <w:rPr>
          <w:rFonts w:ascii="Times New Roman" w:eastAsia="Calibri" w:hAnsi="Times New Roman" w:cs="Times New Roman"/>
          <w:sz w:val="28"/>
          <w:szCs w:val="28"/>
          <w:lang w:val="vi-VN"/>
        </w:rPr>
      </w:pPr>
    </w:p>
    <w:sectPr w:rsidR="00625D05">
      <w:pgSz w:w="15840" w:h="12240" w:orient="landscape"/>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F13C9"/>
    <w:multiLevelType w:val="multilevel"/>
    <w:tmpl w:val="7F36E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D05"/>
    <w:rsid w:val="000B695E"/>
    <w:rsid w:val="00617C28"/>
    <w:rsid w:val="00625D05"/>
    <w:rsid w:val="00A12A3A"/>
    <w:rsid w:val="00AC6ADE"/>
    <w:rsid w:val="00FE2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E7890D-F7DF-489E-BC3A-F1FB13E0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semiHidden/>
    <w:unhideWhenUsed/>
    <w:rPr>
      <w:color w:val="0000FF"/>
      <w:u w:val="single"/>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paragraph" w:customStyle="1" w:styleId="Noidung">
    <w:name w:val="Noi dung"/>
    <w:basedOn w:val="Normal"/>
    <w:qFormat/>
    <w:pPr>
      <w:widowControl w:val="0"/>
      <w:tabs>
        <w:tab w:val="right" w:leader="dot" w:pos="9072"/>
      </w:tabs>
      <w:spacing w:before="60" w:after="0" w:line="252" w:lineRule="auto"/>
      <w:ind w:firstLine="567"/>
      <w:jc w:val="both"/>
    </w:pPr>
    <w:rPr>
      <w:rFonts w:ascii="Times New Roman" w:eastAsia="Times New Roman" w:hAnsi="Times New Roman" w:cs="Times New Roman"/>
      <w:sz w:val="28"/>
      <w:szCs w:val="24"/>
      <w:lang w:eastAsia="vi-VN"/>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751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461</TotalTime>
  <Pages>5</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HIEUSVH</cp:lastModifiedBy>
  <cp:revision>55</cp:revision>
  <dcterms:created xsi:type="dcterms:W3CDTF">2025-12-30T07:46:00Z</dcterms:created>
  <dcterms:modified xsi:type="dcterms:W3CDTF">2026-06-13T04:41:00Z</dcterms:modified>
</cp:coreProperties>
</file>